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0D5" w:rsidRPr="007224C5" w:rsidRDefault="00DC513E" w:rsidP="00C61798">
      <w:pPr>
        <w:pStyle w:val="Title"/>
        <w:rPr>
          <w:b/>
          <w:sz w:val="22"/>
          <w:szCs w:val="22"/>
        </w:rPr>
      </w:pPr>
      <w:permStart w:id="512362780" w:edGrp="everyone"/>
      <w:permEnd w:id="512362780"/>
      <w:r w:rsidRPr="007224C5">
        <w:rPr>
          <w:b/>
          <w:sz w:val="22"/>
          <w:szCs w:val="22"/>
        </w:rPr>
        <w:t xml:space="preserve">NWFC </w:t>
      </w:r>
      <w:r w:rsidR="004C10D5" w:rsidRPr="007224C5">
        <w:rPr>
          <w:b/>
          <w:sz w:val="22"/>
          <w:szCs w:val="22"/>
        </w:rPr>
        <w:t>GRANT PROGRAM</w:t>
      </w:r>
      <w:r w:rsidR="009856DC" w:rsidRPr="007224C5">
        <w:rPr>
          <w:b/>
          <w:sz w:val="22"/>
          <w:szCs w:val="22"/>
        </w:rPr>
        <w:t xml:space="preserve"> (Effective September </w:t>
      </w:r>
      <w:r w:rsidR="002834EF">
        <w:rPr>
          <w:b/>
          <w:sz w:val="22"/>
          <w:szCs w:val="22"/>
        </w:rPr>
        <w:t>24</w:t>
      </w:r>
      <w:r w:rsidR="009856DC" w:rsidRPr="007224C5">
        <w:rPr>
          <w:b/>
          <w:sz w:val="22"/>
          <w:szCs w:val="22"/>
        </w:rPr>
        <w:t>, 2018)</w:t>
      </w:r>
    </w:p>
    <w:p w:rsidR="00FE3B55" w:rsidRPr="006D2EA8" w:rsidRDefault="00CA73C5" w:rsidP="00FE3B55">
      <w:r w:rsidRPr="006D2EA8">
        <w:t xml:space="preserve">NWFC </w:t>
      </w:r>
      <w:r w:rsidR="0098544C">
        <w:t>offers the following merit-based aid and awards</w:t>
      </w:r>
      <w:r w:rsidR="00FE3B55" w:rsidRPr="006D2EA8">
        <w:t>:</w:t>
      </w:r>
    </w:p>
    <w:tbl>
      <w:tblPr>
        <w:tblStyle w:val="TableGrid"/>
        <w:tblW w:w="10795" w:type="dxa"/>
        <w:tblLook w:val="04A0" w:firstRow="1" w:lastRow="0" w:firstColumn="1" w:lastColumn="0" w:noHBand="0" w:noVBand="1"/>
      </w:tblPr>
      <w:tblGrid>
        <w:gridCol w:w="715"/>
        <w:gridCol w:w="4500"/>
        <w:gridCol w:w="4590"/>
        <w:gridCol w:w="990"/>
      </w:tblGrid>
      <w:tr w:rsidR="00E34625" w:rsidTr="002834EF">
        <w:tc>
          <w:tcPr>
            <w:tcW w:w="5215" w:type="dxa"/>
            <w:gridSpan w:val="2"/>
            <w:tcBorders>
              <w:top w:val="single" w:sz="4" w:space="0" w:color="002060"/>
              <w:left w:val="single" w:sz="4" w:space="0" w:color="002060"/>
              <w:bottom w:val="single" w:sz="4" w:space="0" w:color="002060"/>
              <w:right w:val="single" w:sz="4" w:space="0" w:color="002060"/>
            </w:tcBorders>
            <w:shd w:val="clear" w:color="auto" w:fill="C4BC96" w:themeFill="background2" w:themeFillShade="BF"/>
          </w:tcPr>
          <w:p w:rsidR="00E34625" w:rsidRDefault="00E34625" w:rsidP="006C5344">
            <w:pPr>
              <w:spacing w:line="276" w:lineRule="auto"/>
              <w:jc w:val="center"/>
              <w:rPr>
                <w:b/>
                <w:color w:val="002060"/>
                <w:sz w:val="20"/>
                <w:szCs w:val="20"/>
              </w:rPr>
            </w:pPr>
            <w:r w:rsidRPr="000A7632">
              <w:rPr>
                <w:b/>
                <w:color w:val="000000" w:themeColor="text1"/>
                <w:sz w:val="20"/>
                <w:szCs w:val="20"/>
              </w:rPr>
              <w:t>Gold Grants - Class 1</w:t>
            </w:r>
          </w:p>
          <w:p w:rsidR="00E34625" w:rsidRDefault="00E34625" w:rsidP="00325825">
            <w:pPr>
              <w:spacing w:line="276" w:lineRule="auto"/>
              <w:rPr>
                <w:b/>
                <w:sz w:val="20"/>
                <w:szCs w:val="20"/>
              </w:rPr>
            </w:pPr>
            <w:r w:rsidRPr="00935EC9">
              <w:rPr>
                <w:b/>
                <w:sz w:val="20"/>
                <w:szCs w:val="20"/>
              </w:rPr>
              <w:t># of Grants</w:t>
            </w:r>
            <w:r>
              <w:rPr>
                <w:b/>
                <w:sz w:val="20"/>
                <w:szCs w:val="20"/>
              </w:rPr>
              <w:t xml:space="preserve">:  </w:t>
            </w:r>
            <w:r w:rsidRPr="00935EC9">
              <w:rPr>
                <w:sz w:val="20"/>
                <w:szCs w:val="20"/>
              </w:rPr>
              <w:t>1</w:t>
            </w:r>
            <w:r>
              <w:rPr>
                <w:sz w:val="20"/>
                <w:szCs w:val="20"/>
              </w:rPr>
              <w:t>-2</w:t>
            </w:r>
          </w:p>
          <w:p w:rsidR="00E34625" w:rsidRDefault="00E34625" w:rsidP="00125E6E">
            <w:pPr>
              <w:spacing w:line="276" w:lineRule="auto"/>
              <w:rPr>
                <w:b/>
                <w:sz w:val="20"/>
                <w:szCs w:val="20"/>
              </w:rPr>
            </w:pPr>
            <w:r>
              <w:rPr>
                <w:b/>
                <w:sz w:val="20"/>
                <w:szCs w:val="20"/>
              </w:rPr>
              <w:t xml:space="preserve">Grant Amount:  </w:t>
            </w:r>
            <w:r>
              <w:rPr>
                <w:rFonts w:cstheme="minorHAnsi"/>
                <w:b/>
                <w:sz w:val="20"/>
                <w:szCs w:val="20"/>
              </w:rPr>
              <w:t>≤</w:t>
            </w:r>
            <w:r>
              <w:rPr>
                <w:sz w:val="20"/>
                <w:szCs w:val="20"/>
              </w:rPr>
              <w:t>$2,</w:t>
            </w:r>
            <w:r w:rsidR="003D3564">
              <w:rPr>
                <w:sz w:val="20"/>
                <w:szCs w:val="20"/>
              </w:rPr>
              <w:t>0</w:t>
            </w:r>
            <w:r>
              <w:rPr>
                <w:sz w:val="20"/>
                <w:szCs w:val="20"/>
              </w:rPr>
              <w:t>00</w:t>
            </w:r>
          </w:p>
          <w:p w:rsidR="00E34625" w:rsidRDefault="00E34625" w:rsidP="00325825">
            <w:pPr>
              <w:spacing w:line="276" w:lineRule="auto"/>
              <w:rPr>
                <w:b/>
                <w:sz w:val="20"/>
                <w:szCs w:val="20"/>
              </w:rPr>
            </w:pPr>
            <w:r>
              <w:rPr>
                <w:b/>
                <w:sz w:val="20"/>
                <w:szCs w:val="20"/>
              </w:rPr>
              <w:t xml:space="preserve">Benefits:  </w:t>
            </w:r>
            <w:r w:rsidRPr="005C2F80">
              <w:rPr>
                <w:sz w:val="20"/>
                <w:szCs w:val="20"/>
              </w:rPr>
              <w:t>D</w:t>
            </w:r>
            <w:r w:rsidRPr="00935EC9">
              <w:rPr>
                <w:sz w:val="20"/>
                <w:szCs w:val="20"/>
              </w:rPr>
              <w:t>omestic and international travel and hotel to authorized competitions</w:t>
            </w:r>
            <w:r w:rsidR="005E4544">
              <w:rPr>
                <w:sz w:val="20"/>
                <w:szCs w:val="20"/>
              </w:rPr>
              <w:t xml:space="preserve"> within the season</w:t>
            </w:r>
            <w:r w:rsidRPr="00935EC9">
              <w:rPr>
                <w:sz w:val="20"/>
                <w:szCs w:val="20"/>
              </w:rPr>
              <w:t>.</w:t>
            </w:r>
          </w:p>
          <w:p w:rsidR="00E34625" w:rsidRDefault="00E34625" w:rsidP="00935EC9">
            <w:pPr>
              <w:rPr>
                <w:sz w:val="20"/>
                <w:szCs w:val="20"/>
              </w:rPr>
            </w:pPr>
            <w:r>
              <w:rPr>
                <w:b/>
                <w:sz w:val="20"/>
                <w:szCs w:val="20"/>
              </w:rPr>
              <w:t xml:space="preserve">Eligibility:  </w:t>
            </w:r>
            <w:r w:rsidRPr="00935EC9">
              <w:rPr>
                <w:sz w:val="20"/>
                <w:szCs w:val="20"/>
              </w:rPr>
              <w:t>Ranked in the top 8 in the senior, junior or cadet national point standings.</w:t>
            </w:r>
          </w:p>
          <w:p w:rsidR="00E34625" w:rsidRPr="004A1EBF" w:rsidRDefault="00E34625" w:rsidP="00935EC9">
            <w:pPr>
              <w:rPr>
                <w:b/>
                <w:sz w:val="20"/>
                <w:szCs w:val="20"/>
              </w:rPr>
            </w:pPr>
          </w:p>
        </w:tc>
        <w:tc>
          <w:tcPr>
            <w:tcW w:w="5580" w:type="dxa"/>
            <w:gridSpan w:val="2"/>
            <w:tcBorders>
              <w:bottom w:val="single" w:sz="4" w:space="0" w:color="002060"/>
            </w:tcBorders>
            <w:shd w:val="clear" w:color="auto" w:fill="B2B2B2"/>
          </w:tcPr>
          <w:p w:rsidR="00E34625" w:rsidRPr="000A7632" w:rsidRDefault="00E34625" w:rsidP="006C5344">
            <w:pPr>
              <w:spacing w:line="276" w:lineRule="auto"/>
              <w:jc w:val="center"/>
              <w:rPr>
                <w:b/>
                <w:color w:val="000000" w:themeColor="text1"/>
                <w:sz w:val="20"/>
                <w:szCs w:val="20"/>
              </w:rPr>
            </w:pPr>
            <w:r w:rsidRPr="000A7632">
              <w:rPr>
                <w:b/>
                <w:color w:val="000000" w:themeColor="text1"/>
                <w:sz w:val="20"/>
                <w:szCs w:val="20"/>
              </w:rPr>
              <w:t>Silver Grants - Class 2</w:t>
            </w:r>
          </w:p>
          <w:p w:rsidR="00E34625" w:rsidRDefault="00E34625" w:rsidP="00125E6E">
            <w:pPr>
              <w:spacing w:line="276" w:lineRule="auto"/>
              <w:rPr>
                <w:b/>
                <w:sz w:val="20"/>
                <w:szCs w:val="20"/>
              </w:rPr>
            </w:pPr>
            <w:r>
              <w:rPr>
                <w:b/>
                <w:sz w:val="20"/>
                <w:szCs w:val="20"/>
              </w:rPr>
              <w:t xml:space="preserve"># of Grants:  </w:t>
            </w:r>
            <w:r w:rsidRPr="00935EC9">
              <w:rPr>
                <w:sz w:val="20"/>
                <w:szCs w:val="20"/>
              </w:rPr>
              <w:t>1-2</w:t>
            </w:r>
            <w:r>
              <w:rPr>
                <w:b/>
                <w:sz w:val="20"/>
                <w:szCs w:val="20"/>
              </w:rPr>
              <w:t xml:space="preserve"> </w:t>
            </w:r>
          </w:p>
          <w:p w:rsidR="00E34625" w:rsidRDefault="00E34625" w:rsidP="00125E6E">
            <w:pPr>
              <w:spacing w:line="276" w:lineRule="auto"/>
              <w:rPr>
                <w:b/>
                <w:sz w:val="20"/>
                <w:szCs w:val="20"/>
              </w:rPr>
            </w:pPr>
            <w:r>
              <w:rPr>
                <w:b/>
                <w:sz w:val="20"/>
                <w:szCs w:val="20"/>
              </w:rPr>
              <w:t xml:space="preserve">Grant Amount:  </w:t>
            </w:r>
            <w:r>
              <w:rPr>
                <w:rFonts w:cstheme="minorHAnsi"/>
                <w:b/>
                <w:sz w:val="20"/>
                <w:szCs w:val="20"/>
              </w:rPr>
              <w:t>≤</w:t>
            </w:r>
            <w:r w:rsidRPr="00935EC9">
              <w:rPr>
                <w:sz w:val="20"/>
                <w:szCs w:val="20"/>
              </w:rPr>
              <w:t>$</w:t>
            </w:r>
            <w:r>
              <w:rPr>
                <w:sz w:val="20"/>
                <w:szCs w:val="20"/>
              </w:rPr>
              <w:t>1</w:t>
            </w:r>
            <w:r w:rsidRPr="00935EC9">
              <w:rPr>
                <w:sz w:val="20"/>
                <w:szCs w:val="20"/>
              </w:rPr>
              <w:t>,</w:t>
            </w:r>
            <w:r w:rsidR="003D3564">
              <w:rPr>
                <w:sz w:val="20"/>
                <w:szCs w:val="20"/>
              </w:rPr>
              <w:t>5</w:t>
            </w:r>
            <w:r w:rsidRPr="00935EC9">
              <w:rPr>
                <w:sz w:val="20"/>
                <w:szCs w:val="20"/>
              </w:rPr>
              <w:t>00</w:t>
            </w:r>
          </w:p>
          <w:p w:rsidR="00E34625" w:rsidRDefault="00E34625" w:rsidP="004A1EBF">
            <w:pPr>
              <w:rPr>
                <w:b/>
                <w:sz w:val="20"/>
                <w:szCs w:val="20"/>
              </w:rPr>
            </w:pPr>
            <w:r>
              <w:rPr>
                <w:b/>
                <w:sz w:val="20"/>
                <w:szCs w:val="20"/>
              </w:rPr>
              <w:t xml:space="preserve">Benefits:  </w:t>
            </w:r>
            <w:r w:rsidRPr="005C2F80">
              <w:rPr>
                <w:sz w:val="20"/>
                <w:szCs w:val="20"/>
              </w:rPr>
              <w:t>D</w:t>
            </w:r>
            <w:r w:rsidRPr="00935EC9">
              <w:rPr>
                <w:sz w:val="20"/>
                <w:szCs w:val="20"/>
              </w:rPr>
              <w:t xml:space="preserve">omestic </w:t>
            </w:r>
            <w:r w:rsidR="003D3564">
              <w:rPr>
                <w:sz w:val="20"/>
                <w:szCs w:val="20"/>
              </w:rPr>
              <w:t xml:space="preserve">and international </w:t>
            </w:r>
            <w:r w:rsidRPr="00935EC9">
              <w:rPr>
                <w:sz w:val="20"/>
                <w:szCs w:val="20"/>
              </w:rPr>
              <w:t>travel and hotels to authorized competitions</w:t>
            </w:r>
            <w:r w:rsidR="005E4544">
              <w:rPr>
                <w:sz w:val="20"/>
                <w:szCs w:val="20"/>
              </w:rPr>
              <w:t xml:space="preserve"> within the season</w:t>
            </w:r>
            <w:r w:rsidRPr="00935EC9">
              <w:rPr>
                <w:sz w:val="20"/>
                <w:szCs w:val="20"/>
              </w:rPr>
              <w:t>.</w:t>
            </w:r>
          </w:p>
          <w:p w:rsidR="00E34625" w:rsidRDefault="00E34625" w:rsidP="00935EC9">
            <w:pPr>
              <w:rPr>
                <w:b/>
                <w:sz w:val="20"/>
                <w:szCs w:val="20"/>
                <w:u w:val="single"/>
              </w:rPr>
            </w:pPr>
            <w:r>
              <w:rPr>
                <w:b/>
                <w:sz w:val="20"/>
                <w:szCs w:val="20"/>
              </w:rPr>
              <w:t xml:space="preserve">Eligibility:  </w:t>
            </w:r>
            <w:r>
              <w:rPr>
                <w:sz w:val="20"/>
                <w:szCs w:val="20"/>
              </w:rPr>
              <w:t>R</w:t>
            </w:r>
            <w:r w:rsidRPr="00935EC9">
              <w:rPr>
                <w:sz w:val="20"/>
                <w:szCs w:val="20"/>
              </w:rPr>
              <w:t>anked 9</w:t>
            </w:r>
            <w:r w:rsidRPr="00935EC9">
              <w:rPr>
                <w:sz w:val="20"/>
                <w:szCs w:val="20"/>
                <w:vertAlign w:val="superscript"/>
              </w:rPr>
              <w:t>th</w:t>
            </w:r>
            <w:r w:rsidRPr="00935EC9">
              <w:rPr>
                <w:sz w:val="20"/>
                <w:szCs w:val="20"/>
              </w:rPr>
              <w:t xml:space="preserve"> through 1</w:t>
            </w:r>
            <w:r>
              <w:rPr>
                <w:sz w:val="20"/>
                <w:szCs w:val="20"/>
              </w:rPr>
              <w:t>6</w:t>
            </w:r>
            <w:r w:rsidRPr="00935EC9">
              <w:rPr>
                <w:sz w:val="20"/>
                <w:szCs w:val="20"/>
                <w:vertAlign w:val="superscript"/>
              </w:rPr>
              <w:t>th</w:t>
            </w:r>
            <w:r w:rsidRPr="00935EC9">
              <w:rPr>
                <w:sz w:val="20"/>
                <w:szCs w:val="20"/>
              </w:rPr>
              <w:t xml:space="preserve"> in the senior, junior </w:t>
            </w:r>
            <w:r>
              <w:rPr>
                <w:sz w:val="20"/>
                <w:szCs w:val="20"/>
              </w:rPr>
              <w:t xml:space="preserve">or </w:t>
            </w:r>
            <w:r w:rsidRPr="00935EC9">
              <w:rPr>
                <w:sz w:val="20"/>
                <w:szCs w:val="20"/>
              </w:rPr>
              <w:t>cadet, and 1</w:t>
            </w:r>
            <w:r w:rsidRPr="00935EC9">
              <w:rPr>
                <w:sz w:val="20"/>
                <w:szCs w:val="20"/>
                <w:vertAlign w:val="superscript"/>
              </w:rPr>
              <w:t>st</w:t>
            </w:r>
            <w:r>
              <w:rPr>
                <w:sz w:val="20"/>
                <w:szCs w:val="20"/>
                <w:vertAlign w:val="superscript"/>
              </w:rPr>
              <w:t xml:space="preserve"> </w:t>
            </w:r>
            <w:r>
              <w:rPr>
                <w:sz w:val="20"/>
                <w:szCs w:val="20"/>
              </w:rPr>
              <w:t>through 4</w:t>
            </w:r>
            <w:r w:rsidRPr="0007286A">
              <w:rPr>
                <w:sz w:val="20"/>
                <w:szCs w:val="20"/>
                <w:vertAlign w:val="superscript"/>
              </w:rPr>
              <w:t>th</w:t>
            </w:r>
            <w:r>
              <w:rPr>
                <w:sz w:val="20"/>
                <w:szCs w:val="20"/>
              </w:rPr>
              <w:t xml:space="preserve"> in </w:t>
            </w:r>
            <w:r w:rsidRPr="00935EC9">
              <w:rPr>
                <w:sz w:val="20"/>
                <w:szCs w:val="20"/>
              </w:rPr>
              <w:t>the Y14 national point standings.</w:t>
            </w:r>
          </w:p>
        </w:tc>
      </w:tr>
      <w:tr w:rsidR="009127BC" w:rsidTr="002834EF">
        <w:trPr>
          <w:gridBefore w:val="1"/>
          <w:gridAfter w:val="1"/>
          <w:wBefore w:w="715" w:type="dxa"/>
          <w:wAfter w:w="990" w:type="dxa"/>
        </w:trPr>
        <w:tc>
          <w:tcPr>
            <w:tcW w:w="4500" w:type="dxa"/>
            <w:shd w:val="clear" w:color="auto" w:fill="C6D9F1" w:themeFill="text2" w:themeFillTint="33"/>
          </w:tcPr>
          <w:p w:rsidR="009127BC" w:rsidRPr="00935EC9" w:rsidRDefault="009127BC" w:rsidP="006C5344">
            <w:pPr>
              <w:pStyle w:val="NoSpacing"/>
              <w:spacing w:line="276" w:lineRule="auto"/>
              <w:jc w:val="center"/>
              <w:rPr>
                <w:b/>
                <w:color w:val="002060"/>
                <w:sz w:val="20"/>
                <w:szCs w:val="20"/>
              </w:rPr>
            </w:pPr>
            <w:r w:rsidRPr="00935EC9">
              <w:rPr>
                <w:b/>
                <w:color w:val="002060"/>
                <w:sz w:val="20"/>
                <w:szCs w:val="20"/>
              </w:rPr>
              <w:t xml:space="preserve">World Team </w:t>
            </w:r>
            <w:r w:rsidR="002834EF">
              <w:rPr>
                <w:b/>
                <w:color w:val="002060"/>
                <w:sz w:val="20"/>
                <w:szCs w:val="20"/>
              </w:rPr>
              <w:t>Awards</w:t>
            </w:r>
          </w:p>
          <w:p w:rsidR="009127BC" w:rsidRDefault="009127BC" w:rsidP="005E31F1">
            <w:pPr>
              <w:spacing w:line="276" w:lineRule="auto"/>
              <w:rPr>
                <w:b/>
                <w:sz w:val="20"/>
                <w:szCs w:val="20"/>
              </w:rPr>
            </w:pPr>
            <w:r>
              <w:rPr>
                <w:b/>
                <w:sz w:val="20"/>
                <w:szCs w:val="20"/>
              </w:rPr>
              <w:t xml:space="preserve"># of </w:t>
            </w:r>
            <w:r w:rsidR="002834EF">
              <w:rPr>
                <w:b/>
                <w:sz w:val="20"/>
                <w:szCs w:val="20"/>
              </w:rPr>
              <w:t>Awards</w:t>
            </w:r>
            <w:r>
              <w:rPr>
                <w:b/>
                <w:sz w:val="20"/>
                <w:szCs w:val="20"/>
              </w:rPr>
              <w:t xml:space="preserve">:  </w:t>
            </w:r>
            <w:r w:rsidRPr="005E79F0">
              <w:rPr>
                <w:sz w:val="20"/>
                <w:szCs w:val="20"/>
              </w:rPr>
              <w:t xml:space="preserve">5 </w:t>
            </w:r>
            <w:r>
              <w:rPr>
                <w:b/>
                <w:sz w:val="20"/>
                <w:szCs w:val="20"/>
              </w:rPr>
              <w:t xml:space="preserve">                                                                   </w:t>
            </w:r>
          </w:p>
          <w:p w:rsidR="009127BC" w:rsidRDefault="009127BC" w:rsidP="005E31F1">
            <w:pPr>
              <w:spacing w:line="276" w:lineRule="auto"/>
              <w:rPr>
                <w:b/>
                <w:sz w:val="20"/>
                <w:szCs w:val="20"/>
              </w:rPr>
            </w:pPr>
            <w:r>
              <w:rPr>
                <w:b/>
                <w:sz w:val="20"/>
                <w:szCs w:val="20"/>
              </w:rPr>
              <w:t>Award</w:t>
            </w:r>
            <w:r w:rsidR="002834EF">
              <w:rPr>
                <w:b/>
                <w:sz w:val="20"/>
                <w:szCs w:val="20"/>
              </w:rPr>
              <w:t xml:space="preserve"> Amount</w:t>
            </w:r>
            <w:r>
              <w:rPr>
                <w:b/>
                <w:sz w:val="20"/>
                <w:szCs w:val="20"/>
              </w:rPr>
              <w:t xml:space="preserve">:  </w:t>
            </w:r>
            <w:r w:rsidR="007758E6">
              <w:rPr>
                <w:rFonts w:cstheme="minorHAnsi"/>
                <w:b/>
                <w:sz w:val="20"/>
                <w:szCs w:val="20"/>
              </w:rPr>
              <w:t>≤</w:t>
            </w:r>
            <w:r w:rsidRPr="00935EC9">
              <w:rPr>
                <w:sz w:val="20"/>
                <w:szCs w:val="20"/>
              </w:rPr>
              <w:t>$</w:t>
            </w:r>
            <w:r w:rsidR="007758E6">
              <w:rPr>
                <w:sz w:val="20"/>
                <w:szCs w:val="20"/>
              </w:rPr>
              <w:t>3</w:t>
            </w:r>
            <w:r w:rsidR="003D3564">
              <w:rPr>
                <w:sz w:val="20"/>
                <w:szCs w:val="20"/>
              </w:rPr>
              <w:t>00</w:t>
            </w:r>
          </w:p>
          <w:p w:rsidR="009127BC" w:rsidRDefault="009127BC" w:rsidP="00277D52">
            <w:pPr>
              <w:rPr>
                <w:sz w:val="20"/>
                <w:szCs w:val="20"/>
              </w:rPr>
            </w:pPr>
            <w:r>
              <w:rPr>
                <w:b/>
                <w:sz w:val="20"/>
                <w:szCs w:val="20"/>
              </w:rPr>
              <w:t xml:space="preserve">Benefits:  </w:t>
            </w:r>
            <w:r w:rsidRPr="00935EC9">
              <w:rPr>
                <w:sz w:val="20"/>
                <w:szCs w:val="20"/>
              </w:rPr>
              <w:t>Travel to World Championships</w:t>
            </w:r>
            <w:r w:rsidR="007758E6">
              <w:rPr>
                <w:sz w:val="20"/>
                <w:szCs w:val="20"/>
              </w:rPr>
              <w:t xml:space="preserve"> within the season</w:t>
            </w:r>
            <w:r w:rsidR="000C3644">
              <w:rPr>
                <w:sz w:val="20"/>
                <w:szCs w:val="20"/>
              </w:rPr>
              <w:t>.</w:t>
            </w:r>
          </w:p>
          <w:p w:rsidR="009127BC" w:rsidRDefault="009127BC" w:rsidP="00277D52">
            <w:pPr>
              <w:rPr>
                <w:sz w:val="20"/>
                <w:szCs w:val="20"/>
              </w:rPr>
            </w:pPr>
            <w:r>
              <w:rPr>
                <w:b/>
                <w:sz w:val="20"/>
                <w:szCs w:val="20"/>
              </w:rPr>
              <w:t xml:space="preserve">Eligibility:  </w:t>
            </w:r>
            <w:r w:rsidRPr="00935EC9">
              <w:rPr>
                <w:sz w:val="20"/>
                <w:szCs w:val="20"/>
              </w:rPr>
              <w:t>Any member of the USA senior, junior, cadet, and veteran world championship teams.</w:t>
            </w:r>
          </w:p>
          <w:p w:rsidR="002834EF" w:rsidRDefault="002834EF" w:rsidP="00277D52">
            <w:pPr>
              <w:rPr>
                <w:sz w:val="20"/>
                <w:szCs w:val="20"/>
              </w:rPr>
            </w:pPr>
          </w:p>
          <w:p w:rsidR="001349F9" w:rsidRPr="004A1EBF" w:rsidRDefault="002834EF" w:rsidP="002834EF">
            <w:pPr>
              <w:rPr>
                <w:b/>
                <w:sz w:val="20"/>
                <w:szCs w:val="20"/>
              </w:rPr>
            </w:pPr>
            <w:r w:rsidRPr="002834EF">
              <w:rPr>
                <w:b/>
                <w:sz w:val="20"/>
                <w:szCs w:val="20"/>
              </w:rPr>
              <w:t xml:space="preserve">Note:  No application </w:t>
            </w:r>
            <w:r>
              <w:rPr>
                <w:b/>
                <w:sz w:val="20"/>
                <w:szCs w:val="20"/>
              </w:rPr>
              <w:t>is needed to apply for this award.</w:t>
            </w:r>
          </w:p>
        </w:tc>
        <w:tc>
          <w:tcPr>
            <w:tcW w:w="4590" w:type="dxa"/>
            <w:shd w:val="clear" w:color="auto" w:fill="FFD85D"/>
          </w:tcPr>
          <w:p w:rsidR="009127BC" w:rsidRDefault="00173896" w:rsidP="006C5344">
            <w:pPr>
              <w:pStyle w:val="NoSpacing"/>
              <w:spacing w:line="276" w:lineRule="auto"/>
              <w:jc w:val="center"/>
              <w:rPr>
                <w:b/>
                <w:color w:val="002060"/>
                <w:sz w:val="20"/>
                <w:szCs w:val="20"/>
              </w:rPr>
            </w:pPr>
            <w:r>
              <w:rPr>
                <w:b/>
                <w:color w:val="002060"/>
                <w:sz w:val="20"/>
                <w:szCs w:val="20"/>
              </w:rPr>
              <w:t xml:space="preserve">Youth </w:t>
            </w:r>
            <w:r w:rsidR="009127BC">
              <w:rPr>
                <w:b/>
                <w:color w:val="002060"/>
                <w:sz w:val="20"/>
                <w:szCs w:val="20"/>
              </w:rPr>
              <w:t>Development Grants</w:t>
            </w:r>
          </w:p>
          <w:p w:rsidR="009127BC" w:rsidRDefault="009127BC" w:rsidP="009127BC">
            <w:pPr>
              <w:spacing w:line="276" w:lineRule="auto"/>
              <w:rPr>
                <w:b/>
                <w:sz w:val="20"/>
                <w:szCs w:val="20"/>
              </w:rPr>
            </w:pPr>
            <w:r>
              <w:rPr>
                <w:b/>
                <w:sz w:val="20"/>
                <w:szCs w:val="20"/>
              </w:rPr>
              <w:t xml:space="preserve"># of Grants:  </w:t>
            </w:r>
            <w:r w:rsidR="001349F9" w:rsidRPr="005E79F0">
              <w:rPr>
                <w:sz w:val="20"/>
                <w:szCs w:val="20"/>
              </w:rPr>
              <w:t>5</w:t>
            </w:r>
          </w:p>
          <w:p w:rsidR="009127BC" w:rsidRDefault="00DB2594" w:rsidP="009127BC">
            <w:pPr>
              <w:spacing w:line="276" w:lineRule="auto"/>
              <w:rPr>
                <w:b/>
                <w:sz w:val="20"/>
                <w:szCs w:val="20"/>
              </w:rPr>
            </w:pPr>
            <w:r>
              <w:rPr>
                <w:b/>
                <w:sz w:val="20"/>
                <w:szCs w:val="20"/>
              </w:rPr>
              <w:t>Grant Amount</w:t>
            </w:r>
            <w:r w:rsidR="009127BC">
              <w:rPr>
                <w:b/>
                <w:sz w:val="20"/>
                <w:szCs w:val="20"/>
              </w:rPr>
              <w:t xml:space="preserve">:  </w:t>
            </w:r>
            <w:r w:rsidR="009127BC">
              <w:rPr>
                <w:rFonts w:cstheme="minorHAnsi"/>
                <w:b/>
                <w:sz w:val="20"/>
                <w:szCs w:val="20"/>
              </w:rPr>
              <w:t>≤</w:t>
            </w:r>
            <w:r w:rsidR="009127BC" w:rsidRPr="00935EC9">
              <w:rPr>
                <w:sz w:val="20"/>
                <w:szCs w:val="20"/>
              </w:rPr>
              <w:t>$</w:t>
            </w:r>
            <w:r w:rsidR="00E34625">
              <w:rPr>
                <w:sz w:val="20"/>
                <w:szCs w:val="20"/>
              </w:rPr>
              <w:t>2</w:t>
            </w:r>
            <w:r w:rsidR="001349F9">
              <w:rPr>
                <w:sz w:val="20"/>
                <w:szCs w:val="20"/>
              </w:rPr>
              <w:t>0</w:t>
            </w:r>
            <w:r w:rsidR="009127BC">
              <w:rPr>
                <w:sz w:val="20"/>
                <w:szCs w:val="20"/>
              </w:rPr>
              <w:t>0</w:t>
            </w:r>
          </w:p>
          <w:p w:rsidR="009127BC" w:rsidRDefault="009127BC" w:rsidP="009127BC">
            <w:pPr>
              <w:rPr>
                <w:sz w:val="20"/>
                <w:szCs w:val="20"/>
              </w:rPr>
            </w:pPr>
            <w:r>
              <w:rPr>
                <w:b/>
                <w:sz w:val="20"/>
                <w:szCs w:val="20"/>
              </w:rPr>
              <w:t xml:space="preserve">Benefits:  </w:t>
            </w:r>
            <w:r>
              <w:rPr>
                <w:sz w:val="20"/>
                <w:szCs w:val="20"/>
              </w:rPr>
              <w:t xml:space="preserve">Domestic travel </w:t>
            </w:r>
            <w:r w:rsidRPr="00935EC9">
              <w:rPr>
                <w:sz w:val="20"/>
                <w:szCs w:val="20"/>
              </w:rPr>
              <w:t xml:space="preserve">to </w:t>
            </w:r>
            <w:r>
              <w:rPr>
                <w:sz w:val="20"/>
                <w:szCs w:val="20"/>
              </w:rPr>
              <w:t>one</w:t>
            </w:r>
            <w:r w:rsidR="00173896">
              <w:rPr>
                <w:sz w:val="20"/>
                <w:szCs w:val="20"/>
              </w:rPr>
              <w:t xml:space="preserve"> </w:t>
            </w:r>
            <w:r>
              <w:rPr>
                <w:sz w:val="20"/>
                <w:szCs w:val="20"/>
              </w:rPr>
              <w:t>SYC</w:t>
            </w:r>
            <w:r w:rsidR="007758E6">
              <w:rPr>
                <w:sz w:val="20"/>
                <w:szCs w:val="20"/>
              </w:rPr>
              <w:t xml:space="preserve"> </w:t>
            </w:r>
            <w:r w:rsidR="00E11DA4">
              <w:rPr>
                <w:sz w:val="20"/>
                <w:szCs w:val="20"/>
              </w:rPr>
              <w:t xml:space="preserve">outside of Region 1 </w:t>
            </w:r>
            <w:r w:rsidR="007758E6">
              <w:rPr>
                <w:sz w:val="20"/>
                <w:szCs w:val="20"/>
              </w:rPr>
              <w:t>within the season</w:t>
            </w:r>
            <w:r>
              <w:rPr>
                <w:sz w:val="20"/>
                <w:szCs w:val="20"/>
              </w:rPr>
              <w:t>.</w:t>
            </w:r>
          </w:p>
          <w:p w:rsidR="009127BC" w:rsidRPr="00935EC9" w:rsidRDefault="009127BC" w:rsidP="009127BC">
            <w:pPr>
              <w:pStyle w:val="NoSpacing"/>
              <w:spacing w:line="276" w:lineRule="auto"/>
              <w:rPr>
                <w:b/>
                <w:color w:val="002060"/>
                <w:sz w:val="20"/>
                <w:szCs w:val="20"/>
              </w:rPr>
            </w:pPr>
            <w:r>
              <w:rPr>
                <w:b/>
                <w:sz w:val="20"/>
                <w:szCs w:val="20"/>
              </w:rPr>
              <w:t xml:space="preserve">Eligibility:  </w:t>
            </w:r>
            <w:r w:rsidRPr="009127BC">
              <w:rPr>
                <w:sz w:val="20"/>
                <w:szCs w:val="20"/>
              </w:rPr>
              <w:t>Current US</w:t>
            </w:r>
            <w:r w:rsidR="000C3644">
              <w:rPr>
                <w:sz w:val="20"/>
                <w:szCs w:val="20"/>
              </w:rPr>
              <w:t>F</w:t>
            </w:r>
            <w:r w:rsidRPr="009127BC">
              <w:rPr>
                <w:sz w:val="20"/>
                <w:szCs w:val="20"/>
              </w:rPr>
              <w:t>A competitive member</w:t>
            </w:r>
            <w:r w:rsidR="000C3644">
              <w:rPr>
                <w:sz w:val="20"/>
                <w:szCs w:val="20"/>
              </w:rPr>
              <w:t>s</w:t>
            </w:r>
            <w:r w:rsidRPr="009127BC">
              <w:rPr>
                <w:sz w:val="20"/>
                <w:szCs w:val="20"/>
              </w:rPr>
              <w:t>.</w:t>
            </w:r>
          </w:p>
        </w:tc>
      </w:tr>
    </w:tbl>
    <w:p w:rsidR="009127BC" w:rsidRPr="006D2EA8" w:rsidRDefault="009127BC" w:rsidP="009127BC">
      <w:pPr>
        <w:pStyle w:val="NoSpacing"/>
        <w:rPr>
          <w:b/>
          <w:szCs w:val="20"/>
        </w:rPr>
      </w:pPr>
      <w:r w:rsidRPr="006D2EA8">
        <w:rPr>
          <w:b/>
          <w:szCs w:val="20"/>
        </w:rPr>
        <w:t>Note:  The number of grants and amounts may vary depending on the number of applications received and the availability of funds.</w:t>
      </w:r>
    </w:p>
    <w:p w:rsidR="009127BC" w:rsidRDefault="009127BC" w:rsidP="00E16C30">
      <w:pPr>
        <w:autoSpaceDE w:val="0"/>
        <w:autoSpaceDN w:val="0"/>
        <w:adjustRightInd w:val="0"/>
        <w:spacing w:after="0" w:line="240" w:lineRule="auto"/>
        <w:rPr>
          <w:rFonts w:cs="Courier New"/>
          <w:b/>
          <w:color w:val="000000"/>
          <w:sz w:val="20"/>
          <w:szCs w:val="20"/>
        </w:rPr>
      </w:pPr>
    </w:p>
    <w:p w:rsidR="00E16C30" w:rsidRPr="006D2EA8" w:rsidRDefault="000B2D16" w:rsidP="00E16C30">
      <w:pPr>
        <w:autoSpaceDE w:val="0"/>
        <w:autoSpaceDN w:val="0"/>
        <w:adjustRightInd w:val="0"/>
        <w:spacing w:after="0" w:line="240" w:lineRule="auto"/>
        <w:rPr>
          <w:rFonts w:cs="Courier New"/>
          <w:color w:val="000000"/>
        </w:rPr>
      </w:pPr>
      <w:r w:rsidRPr="006D2EA8">
        <w:rPr>
          <w:rFonts w:cs="Courier New"/>
          <w:color w:val="000000"/>
        </w:rPr>
        <w:t>The grant application can be obtained in paper at the front desk or downloaded and completed here.  Insert hyperlink to application here]</w:t>
      </w:r>
      <w:r w:rsidR="00E16C30" w:rsidRPr="006D2EA8">
        <w:rPr>
          <w:rFonts w:cs="Courier New"/>
          <w:color w:val="000000"/>
        </w:rPr>
        <w:t>.  A checklist if also provided for your convenience.  [Insert hyperlink to checklist here]</w:t>
      </w:r>
    </w:p>
    <w:p w:rsidR="00E16C30" w:rsidRPr="006D2EA8" w:rsidRDefault="00E16C30" w:rsidP="000B2D16">
      <w:pPr>
        <w:autoSpaceDE w:val="0"/>
        <w:autoSpaceDN w:val="0"/>
        <w:adjustRightInd w:val="0"/>
        <w:spacing w:after="0" w:line="240" w:lineRule="auto"/>
        <w:rPr>
          <w:rFonts w:cs="Courier New"/>
          <w:color w:val="000000"/>
        </w:rPr>
      </w:pPr>
      <w:r w:rsidRPr="006D2EA8">
        <w:rPr>
          <w:rFonts w:cs="Courier New"/>
          <w:color w:val="000000"/>
        </w:rPr>
        <w:t xml:space="preserve">  </w:t>
      </w:r>
    </w:p>
    <w:p w:rsidR="000B2D16" w:rsidRPr="006D2EA8" w:rsidRDefault="000B2D16" w:rsidP="000B2D16">
      <w:pPr>
        <w:autoSpaceDE w:val="0"/>
        <w:autoSpaceDN w:val="0"/>
        <w:adjustRightInd w:val="0"/>
        <w:spacing w:after="0" w:line="240" w:lineRule="auto"/>
        <w:rPr>
          <w:rFonts w:cs="Courier New"/>
          <w:color w:val="000000"/>
        </w:rPr>
      </w:pPr>
      <w:r w:rsidRPr="006D2EA8">
        <w:rPr>
          <w:rFonts w:cs="Courier New"/>
          <w:color w:val="000000"/>
        </w:rPr>
        <w:t xml:space="preserve">All applications should be directed to the attention of the grant committee in a </w:t>
      </w:r>
      <w:r w:rsidRPr="006D2EA8">
        <w:rPr>
          <w:rFonts w:cs="Courier New"/>
          <w:color w:val="000000"/>
          <w:u w:val="single"/>
        </w:rPr>
        <w:t>sealed</w:t>
      </w:r>
      <w:r w:rsidRPr="006D2EA8">
        <w:rPr>
          <w:rFonts w:cs="Courier New"/>
          <w:color w:val="000000"/>
        </w:rPr>
        <w:t xml:space="preserve"> envelope.  You may mail or deliver the completed application to the front desk.  The application must be completed in full and must be legible.  The application authorizes said committee to verify the information contained therein and to verify the fencing credentials and references.  A determination is generally made by the committee within 30 days after receipt of the application. Submission of an application is in no way a guarantee that a grant will be awarded.  </w:t>
      </w:r>
    </w:p>
    <w:p w:rsidR="007F7EB5" w:rsidRPr="006D2EA8" w:rsidRDefault="007F7EB5" w:rsidP="000B2D16">
      <w:pPr>
        <w:autoSpaceDE w:val="0"/>
        <w:autoSpaceDN w:val="0"/>
        <w:adjustRightInd w:val="0"/>
        <w:spacing w:after="0" w:line="240" w:lineRule="auto"/>
        <w:rPr>
          <w:rFonts w:cs="Courier New"/>
          <w:color w:val="000000"/>
        </w:rPr>
      </w:pPr>
    </w:p>
    <w:p w:rsidR="006538C0" w:rsidRDefault="007F7EB5" w:rsidP="007F7EB5">
      <w:pPr>
        <w:autoSpaceDE w:val="0"/>
        <w:autoSpaceDN w:val="0"/>
        <w:adjustRightInd w:val="0"/>
        <w:spacing w:after="0" w:line="240" w:lineRule="auto"/>
        <w:rPr>
          <w:rFonts w:cs="Courier New"/>
          <w:color w:val="000000"/>
        </w:rPr>
      </w:pPr>
      <w:r w:rsidRPr="006D2EA8">
        <w:rPr>
          <w:rFonts w:cs="Courier New"/>
          <w:color w:val="000000"/>
        </w:rPr>
        <w:t xml:space="preserve">Applications are considered on a first-come, first-served basis.  </w:t>
      </w:r>
      <w:r w:rsidR="00E34625">
        <w:rPr>
          <w:rFonts w:cs="Courier New"/>
          <w:color w:val="000000"/>
        </w:rPr>
        <w:t xml:space="preserve">No application is required for </w:t>
      </w:r>
      <w:r w:rsidR="002834EF">
        <w:rPr>
          <w:rFonts w:cs="Courier New"/>
          <w:color w:val="000000"/>
        </w:rPr>
        <w:t xml:space="preserve">the </w:t>
      </w:r>
      <w:r w:rsidR="00E34625">
        <w:rPr>
          <w:rFonts w:cs="Courier New"/>
          <w:color w:val="000000"/>
        </w:rPr>
        <w:t xml:space="preserve">World </w:t>
      </w:r>
      <w:r w:rsidR="002834EF">
        <w:rPr>
          <w:rFonts w:cs="Courier New"/>
          <w:color w:val="000000"/>
        </w:rPr>
        <w:t>T</w:t>
      </w:r>
      <w:r w:rsidR="00E34625">
        <w:rPr>
          <w:rFonts w:cs="Courier New"/>
          <w:color w:val="000000"/>
        </w:rPr>
        <w:t xml:space="preserve">eam </w:t>
      </w:r>
      <w:r w:rsidR="002834EF">
        <w:rPr>
          <w:rFonts w:cs="Courier New"/>
          <w:color w:val="000000"/>
        </w:rPr>
        <w:t>Awards</w:t>
      </w:r>
      <w:r w:rsidR="00E34625">
        <w:rPr>
          <w:rFonts w:cs="Courier New"/>
          <w:color w:val="000000"/>
        </w:rPr>
        <w:t xml:space="preserve">.  If </w:t>
      </w:r>
      <w:r w:rsidR="00AB5E41">
        <w:rPr>
          <w:rFonts w:cs="Courier New"/>
          <w:color w:val="000000"/>
        </w:rPr>
        <w:t xml:space="preserve">not all the monies allocated to </w:t>
      </w:r>
      <w:r w:rsidR="00E34625">
        <w:rPr>
          <w:rFonts w:cs="Courier New"/>
          <w:color w:val="000000"/>
        </w:rPr>
        <w:t xml:space="preserve">Class 1 </w:t>
      </w:r>
      <w:r w:rsidR="00AB5E41">
        <w:rPr>
          <w:rFonts w:cs="Courier New"/>
          <w:color w:val="000000"/>
        </w:rPr>
        <w:t xml:space="preserve">are </w:t>
      </w:r>
      <w:r w:rsidR="00E34625">
        <w:rPr>
          <w:rFonts w:cs="Courier New"/>
          <w:color w:val="000000"/>
        </w:rPr>
        <w:t xml:space="preserve">awarded by </w:t>
      </w:r>
      <w:r w:rsidR="002F5BC1" w:rsidRPr="006D2EA8">
        <w:rPr>
          <w:rFonts w:cs="Courier New"/>
          <w:color w:val="000000"/>
        </w:rPr>
        <w:t>February 1 of the current season, the funds allocated to said class will be rolled over into</w:t>
      </w:r>
      <w:r w:rsidR="002834EF">
        <w:rPr>
          <w:rFonts w:cs="Courier New"/>
          <w:color w:val="000000"/>
        </w:rPr>
        <w:t xml:space="preserve"> Class 2,</w:t>
      </w:r>
      <w:r w:rsidR="00E34625">
        <w:rPr>
          <w:rFonts w:cs="Courier New"/>
          <w:color w:val="000000"/>
        </w:rPr>
        <w:t xml:space="preserve"> </w:t>
      </w:r>
      <w:r w:rsidR="002F5BC1" w:rsidRPr="006D2EA8">
        <w:rPr>
          <w:rFonts w:cs="Courier New"/>
          <w:color w:val="000000"/>
        </w:rPr>
        <w:t xml:space="preserve">thereby increasing the possible number of available grants.  </w:t>
      </w:r>
      <w:r w:rsidRPr="006D2EA8">
        <w:rPr>
          <w:rFonts w:cs="Courier New"/>
          <w:color w:val="000000"/>
        </w:rPr>
        <w:t>Members must reapply every season.</w:t>
      </w:r>
      <w:r w:rsidR="00D70331" w:rsidRPr="006D2EA8">
        <w:rPr>
          <w:rFonts w:cs="Courier New"/>
          <w:color w:val="000000"/>
        </w:rPr>
        <w:t xml:space="preserve">  </w:t>
      </w:r>
      <w:r w:rsidR="002834EF">
        <w:rPr>
          <w:rFonts w:cs="Courier New"/>
          <w:color w:val="000000"/>
        </w:rPr>
        <w:t xml:space="preserve">The grant committee will notify the recipients of the World Team Awards and will provide instructions. </w:t>
      </w:r>
    </w:p>
    <w:p w:rsidR="002834EF" w:rsidRPr="006D2EA8" w:rsidRDefault="002834EF" w:rsidP="007F7EB5">
      <w:pPr>
        <w:autoSpaceDE w:val="0"/>
        <w:autoSpaceDN w:val="0"/>
        <w:adjustRightInd w:val="0"/>
        <w:spacing w:after="0" w:line="240" w:lineRule="auto"/>
        <w:rPr>
          <w:rFonts w:cs="Courier New"/>
          <w:color w:val="000000"/>
        </w:rPr>
      </w:pPr>
    </w:p>
    <w:p w:rsidR="007224C5" w:rsidRPr="006D2EA8" w:rsidRDefault="0052242E" w:rsidP="006538C0">
      <w:pPr>
        <w:autoSpaceDE w:val="0"/>
        <w:autoSpaceDN w:val="0"/>
        <w:adjustRightInd w:val="0"/>
        <w:spacing w:after="0" w:line="240" w:lineRule="auto"/>
        <w:rPr>
          <w:rFonts w:cs="Courier New"/>
          <w:color w:val="000000"/>
        </w:rPr>
      </w:pPr>
      <w:r w:rsidRPr="006D2EA8">
        <w:rPr>
          <w:rFonts w:cs="Courier New"/>
          <w:color w:val="000000"/>
        </w:rPr>
        <w:t xml:space="preserve">The names of the grant recipients will be disclosed </w:t>
      </w:r>
      <w:r w:rsidR="007224C5" w:rsidRPr="006D2EA8">
        <w:rPr>
          <w:rFonts w:cs="Courier New"/>
          <w:color w:val="000000"/>
        </w:rPr>
        <w:t xml:space="preserve">for promotion sake </w:t>
      </w:r>
      <w:r w:rsidRPr="006D2EA8">
        <w:rPr>
          <w:rFonts w:cs="Courier New"/>
          <w:color w:val="000000"/>
        </w:rPr>
        <w:t>unless the applicant</w:t>
      </w:r>
      <w:r w:rsidR="007224C5" w:rsidRPr="006D2EA8">
        <w:rPr>
          <w:rFonts w:cs="Courier New"/>
          <w:color w:val="000000"/>
        </w:rPr>
        <w:t xml:space="preserve"> specifies otherwise.  Said authorization will be included in the grant application.</w:t>
      </w:r>
    </w:p>
    <w:p w:rsidR="007F7EB5" w:rsidRPr="006D2EA8" w:rsidRDefault="007F7EB5" w:rsidP="007F7EB5">
      <w:pPr>
        <w:autoSpaceDE w:val="0"/>
        <w:autoSpaceDN w:val="0"/>
        <w:adjustRightInd w:val="0"/>
        <w:spacing w:after="0" w:line="240" w:lineRule="auto"/>
        <w:rPr>
          <w:rFonts w:cs="Courier New"/>
          <w:color w:val="000000"/>
        </w:rPr>
      </w:pPr>
    </w:p>
    <w:p w:rsidR="00FE3B55" w:rsidRPr="006D2EA8" w:rsidRDefault="00FE3B55" w:rsidP="00FE3B55">
      <w:r w:rsidRPr="006D2EA8">
        <w:rPr>
          <w:b/>
        </w:rPr>
        <w:t xml:space="preserve">Eligible applicants must </w:t>
      </w:r>
      <w:r w:rsidR="0023422B" w:rsidRPr="006D2EA8">
        <w:rPr>
          <w:b/>
        </w:rPr>
        <w:t xml:space="preserve">also </w:t>
      </w:r>
      <w:r w:rsidRPr="006D2EA8">
        <w:rPr>
          <w:b/>
        </w:rPr>
        <w:t>meet the following requirements</w:t>
      </w:r>
      <w:r w:rsidRPr="006D2EA8">
        <w:t>:</w:t>
      </w:r>
    </w:p>
    <w:p w:rsidR="00FE3B55" w:rsidRPr="006D2EA8" w:rsidRDefault="00FE3B55" w:rsidP="00FE3B55">
      <w:pPr>
        <w:pStyle w:val="ListParagraph"/>
        <w:numPr>
          <w:ilvl w:val="0"/>
          <w:numId w:val="6"/>
        </w:numPr>
      </w:pPr>
      <w:r w:rsidRPr="006D2EA8">
        <w:t>Be a US citizen or a permanent resident alien.</w:t>
      </w:r>
    </w:p>
    <w:p w:rsidR="00FE3B55" w:rsidRPr="006D2EA8" w:rsidRDefault="00FE3B55" w:rsidP="00FE3B55">
      <w:pPr>
        <w:pStyle w:val="ListParagraph"/>
        <w:numPr>
          <w:ilvl w:val="0"/>
          <w:numId w:val="6"/>
        </w:numPr>
      </w:pPr>
      <w:r w:rsidRPr="006D2EA8">
        <w:t>Be a current and active member of NWFC for at least</w:t>
      </w:r>
      <w:r w:rsidR="003D3564">
        <w:t xml:space="preserve"> six months</w:t>
      </w:r>
      <w:r w:rsidRPr="006D2EA8">
        <w:t>.</w:t>
      </w:r>
    </w:p>
    <w:p w:rsidR="00FE3B55" w:rsidRPr="006D2EA8" w:rsidRDefault="00FE3B55" w:rsidP="00FE3B55">
      <w:pPr>
        <w:pStyle w:val="ListParagraph"/>
        <w:numPr>
          <w:ilvl w:val="0"/>
          <w:numId w:val="6"/>
        </w:numPr>
      </w:pPr>
      <w:r w:rsidRPr="006D2EA8">
        <w:t>Member’s account must be in good standing.</w:t>
      </w:r>
      <w:r w:rsidR="00EC6069" w:rsidRPr="006D2EA8">
        <w:t xml:space="preserve">  Members whose accounts are in arrears (3 months or more) must arrange to repay the arrears before applying for a grant and must be current with their payments under any repayment plan to receive funds.  </w:t>
      </w:r>
    </w:p>
    <w:p w:rsidR="00FE3B55" w:rsidRPr="006D2EA8" w:rsidRDefault="00FE3B55" w:rsidP="00FE3B55">
      <w:pPr>
        <w:pStyle w:val="ListParagraph"/>
        <w:numPr>
          <w:ilvl w:val="0"/>
          <w:numId w:val="6"/>
        </w:numPr>
      </w:pPr>
      <w:r w:rsidRPr="006D2EA8">
        <w:t xml:space="preserve">Member must have volunteered within the past </w:t>
      </w:r>
      <w:r w:rsidR="00D96D75">
        <w:t>six</w:t>
      </w:r>
      <w:r w:rsidR="00AB5E41">
        <w:t xml:space="preserve"> months</w:t>
      </w:r>
      <w:r w:rsidRPr="006D2EA8">
        <w:t>.</w:t>
      </w:r>
    </w:p>
    <w:p w:rsidR="00FE3B55" w:rsidRPr="006D2EA8" w:rsidRDefault="00FE3B55" w:rsidP="00FE3B55">
      <w:pPr>
        <w:pStyle w:val="ListParagraph"/>
        <w:numPr>
          <w:ilvl w:val="0"/>
          <w:numId w:val="6"/>
        </w:numPr>
      </w:pPr>
      <w:r w:rsidRPr="006D2EA8">
        <w:t>Completion of the grant application and submission of required documents.</w:t>
      </w:r>
    </w:p>
    <w:p w:rsidR="00FE3B55" w:rsidRPr="006D2EA8" w:rsidRDefault="00FE3B55" w:rsidP="00FE3B55">
      <w:r w:rsidRPr="006D2EA8">
        <w:rPr>
          <w:b/>
        </w:rPr>
        <w:t>Primary award criteria</w:t>
      </w:r>
      <w:r w:rsidRPr="006D2EA8">
        <w:t>:</w:t>
      </w:r>
    </w:p>
    <w:p w:rsidR="00FE3B55" w:rsidRPr="006D2EA8" w:rsidRDefault="00FE3B55" w:rsidP="00FE3B55">
      <w:pPr>
        <w:pStyle w:val="ListParagraph"/>
        <w:numPr>
          <w:ilvl w:val="0"/>
          <w:numId w:val="7"/>
        </w:numPr>
      </w:pPr>
      <w:r w:rsidRPr="006D2EA8">
        <w:t>Letter of recommendation by fencing coach with endorsement from head coach or letter of recommendation by head coach.</w:t>
      </w:r>
    </w:p>
    <w:p w:rsidR="00FE3B55" w:rsidRPr="006D2EA8" w:rsidRDefault="00FE3B55" w:rsidP="00FE3B55">
      <w:pPr>
        <w:pStyle w:val="ListParagraph"/>
        <w:numPr>
          <w:ilvl w:val="0"/>
          <w:numId w:val="7"/>
        </w:numPr>
      </w:pPr>
      <w:r w:rsidRPr="006D2EA8">
        <w:lastRenderedPageBreak/>
        <w:t>Current national standing.</w:t>
      </w:r>
    </w:p>
    <w:p w:rsidR="00FE3B55" w:rsidRPr="006D2EA8" w:rsidRDefault="007224C5" w:rsidP="00FE3B55">
      <w:pPr>
        <w:pStyle w:val="ListParagraph"/>
        <w:numPr>
          <w:ilvl w:val="0"/>
          <w:numId w:val="7"/>
        </w:numPr>
      </w:pPr>
      <w:r w:rsidRPr="006D2EA8">
        <w:t>Fencing resume, including r</w:t>
      </w:r>
      <w:r w:rsidR="00FE3B55" w:rsidRPr="006D2EA8">
        <w:t>esults from the previous year</w:t>
      </w:r>
      <w:r w:rsidRPr="006D2EA8">
        <w:t>, fencing accomplishments and goals</w:t>
      </w:r>
      <w:r w:rsidR="00FE3B55" w:rsidRPr="006D2EA8">
        <w:t>.</w:t>
      </w:r>
    </w:p>
    <w:p w:rsidR="00FE3B55" w:rsidRPr="006D2EA8" w:rsidRDefault="00FE3B55" w:rsidP="00FE3B55">
      <w:pPr>
        <w:pStyle w:val="ListParagraph"/>
        <w:numPr>
          <w:ilvl w:val="0"/>
          <w:numId w:val="7"/>
        </w:numPr>
      </w:pPr>
      <w:r w:rsidRPr="006D2EA8">
        <w:t>Training and competition schedules for the grant year.</w:t>
      </w:r>
    </w:p>
    <w:p w:rsidR="004A1EBF" w:rsidRPr="006D2EA8" w:rsidRDefault="007F7EB5" w:rsidP="004A1EBF">
      <w:r w:rsidRPr="006D2EA8">
        <w:rPr>
          <w:b/>
        </w:rPr>
        <w:t>Additional award criteria</w:t>
      </w:r>
      <w:r w:rsidR="004A1EBF" w:rsidRPr="006D2EA8">
        <w:t>:</w:t>
      </w:r>
    </w:p>
    <w:p w:rsidR="00A174B8" w:rsidRDefault="00AB5E41" w:rsidP="004750F5">
      <w:pPr>
        <w:autoSpaceDE w:val="0"/>
        <w:autoSpaceDN w:val="0"/>
        <w:adjustRightInd w:val="0"/>
        <w:spacing w:after="0"/>
      </w:pPr>
      <w:r w:rsidRPr="00A174B8">
        <w:rPr>
          <w:u w:val="single"/>
        </w:rPr>
        <w:t>Prior competitive level</w:t>
      </w:r>
      <w:r>
        <w:t xml:space="preserve">.  </w:t>
      </w:r>
      <w:r w:rsidR="00A174B8">
        <w:t>The competitive level of the a</w:t>
      </w:r>
      <w:r>
        <w:t>pplicant</w:t>
      </w:r>
      <w:r w:rsidR="00A174B8">
        <w:t xml:space="preserve"> in Y14 and cadet</w:t>
      </w:r>
      <w:r w:rsidR="00DB2594">
        <w:t xml:space="preserve"> from the prior season</w:t>
      </w:r>
      <w:r w:rsidR="00A174B8">
        <w:t xml:space="preserve"> will be taken into consideration when the applicant is now competing in the cadet or junior age categor</w:t>
      </w:r>
      <w:r w:rsidR="002834EF">
        <w:t>ies</w:t>
      </w:r>
      <w:r w:rsidR="00A174B8">
        <w:t>.</w:t>
      </w:r>
    </w:p>
    <w:p w:rsidR="00A174B8" w:rsidRDefault="00A174B8" w:rsidP="004750F5">
      <w:pPr>
        <w:autoSpaceDE w:val="0"/>
        <w:autoSpaceDN w:val="0"/>
        <w:adjustRightInd w:val="0"/>
        <w:spacing w:after="0"/>
      </w:pPr>
      <w:bookmarkStart w:id="0" w:name="_GoBack"/>
      <w:bookmarkEnd w:id="0"/>
    </w:p>
    <w:p w:rsidR="004A1EBF" w:rsidRPr="006D2EA8" w:rsidRDefault="00FE3B55" w:rsidP="004750F5">
      <w:pPr>
        <w:autoSpaceDE w:val="0"/>
        <w:autoSpaceDN w:val="0"/>
        <w:adjustRightInd w:val="0"/>
        <w:spacing w:after="0"/>
        <w:rPr>
          <w:rFonts w:cs="Courier New"/>
          <w:color w:val="000000"/>
        </w:rPr>
      </w:pPr>
      <w:r w:rsidRPr="00A174B8">
        <w:rPr>
          <w:u w:val="single"/>
        </w:rPr>
        <w:t>Financial wherewithal</w:t>
      </w:r>
      <w:r w:rsidRPr="006D2EA8">
        <w:t>.</w:t>
      </w:r>
      <w:r w:rsidR="004A1EBF" w:rsidRPr="006D2EA8">
        <w:t xml:space="preserve">  </w:t>
      </w:r>
      <w:r w:rsidR="004A1EBF" w:rsidRPr="007C3E19">
        <w:t xml:space="preserve">Only applicable </w:t>
      </w:r>
      <w:r w:rsidR="0023422B" w:rsidRPr="007C3E19">
        <w:t xml:space="preserve">for </w:t>
      </w:r>
      <w:r w:rsidR="004A1EBF" w:rsidRPr="007C3E19">
        <w:t>applicant</w:t>
      </w:r>
      <w:r w:rsidR="0023422B" w:rsidRPr="007C3E19">
        <w:t>s</w:t>
      </w:r>
      <w:r w:rsidR="004A1EBF" w:rsidRPr="007C3E19">
        <w:t xml:space="preserve"> seeking </w:t>
      </w:r>
      <w:r w:rsidR="004750F5" w:rsidRPr="007C3E19">
        <w:t xml:space="preserve">additional or </w:t>
      </w:r>
      <w:r w:rsidR="004A1EBF" w:rsidRPr="007C3E19">
        <w:t>supplemental funding</w:t>
      </w:r>
      <w:r w:rsidR="000C7763" w:rsidRPr="007C3E19">
        <w:t xml:space="preserve"> </w:t>
      </w:r>
      <w:r w:rsidR="0052242E" w:rsidRPr="007C3E19">
        <w:t>under Classes 1</w:t>
      </w:r>
      <w:r w:rsidR="00AB5E41" w:rsidRPr="007C3E19">
        <w:t xml:space="preserve"> or </w:t>
      </w:r>
      <w:r w:rsidR="0052242E" w:rsidRPr="007C3E19">
        <w:t xml:space="preserve">2 </w:t>
      </w:r>
      <w:r w:rsidR="000C7763" w:rsidRPr="007C3E19">
        <w:t xml:space="preserve">after </w:t>
      </w:r>
      <w:r w:rsidR="006538C0" w:rsidRPr="007C3E19">
        <w:t xml:space="preserve">receiving </w:t>
      </w:r>
      <w:r w:rsidR="00FC2D8A" w:rsidRPr="007C3E19">
        <w:t>a</w:t>
      </w:r>
      <w:r w:rsidR="000C7763" w:rsidRPr="007C3E19">
        <w:t xml:space="preserve"> </w:t>
      </w:r>
      <w:r w:rsidR="00FC2D8A" w:rsidRPr="007C3E19">
        <w:t xml:space="preserve">prior </w:t>
      </w:r>
      <w:r w:rsidR="000C7763" w:rsidRPr="007C3E19">
        <w:t xml:space="preserve">grant </w:t>
      </w:r>
      <w:r w:rsidR="00FC2D8A" w:rsidRPr="007C3E19">
        <w:t>during the</w:t>
      </w:r>
      <w:r w:rsidR="000C7763" w:rsidRPr="007C3E19">
        <w:t xml:space="preserve"> season</w:t>
      </w:r>
      <w:r w:rsidR="000C7763" w:rsidRPr="006D2EA8">
        <w:t xml:space="preserve">.  </w:t>
      </w:r>
      <w:r w:rsidR="0023422B" w:rsidRPr="006D2EA8">
        <w:t xml:space="preserve">In </w:t>
      </w:r>
      <w:r w:rsidR="006538C0" w:rsidRPr="006D2EA8">
        <w:t xml:space="preserve">such cases, </w:t>
      </w:r>
      <w:r w:rsidR="007F7EB5" w:rsidRPr="006D2EA8">
        <w:t>the a</w:t>
      </w:r>
      <w:r w:rsidR="004A1EBF" w:rsidRPr="006D2EA8">
        <w:t>pplicant must be prepared to provide the following documentation:</w:t>
      </w:r>
      <w:r w:rsidR="00935EC9" w:rsidRPr="006D2EA8">
        <w:t xml:space="preserve"> </w:t>
      </w:r>
      <w:r w:rsidR="006D2EA8">
        <w:t xml:space="preserve">  </w:t>
      </w:r>
      <w:r w:rsidR="00935EC9" w:rsidRPr="006D2EA8">
        <w:t xml:space="preserve">1) </w:t>
      </w:r>
      <w:r w:rsidR="004A1EBF" w:rsidRPr="006D2EA8">
        <w:rPr>
          <w:rFonts w:cs="Courier New"/>
          <w:color w:val="000000"/>
        </w:rPr>
        <w:t>If employed, a copy of pay stub(s) covering the most recent 30 days</w:t>
      </w:r>
      <w:r w:rsidR="000C7763" w:rsidRPr="006D2EA8">
        <w:rPr>
          <w:rFonts w:cs="Courier New"/>
          <w:color w:val="000000"/>
        </w:rPr>
        <w:t xml:space="preserve"> or a copy of a W-2 form for the prior year or a copy of the first two pages of the latest personal federal tax return</w:t>
      </w:r>
      <w:r w:rsidR="00935EC9" w:rsidRPr="006D2EA8">
        <w:rPr>
          <w:rFonts w:cs="Courier New"/>
          <w:color w:val="000000"/>
        </w:rPr>
        <w:t xml:space="preserve">; 2) </w:t>
      </w:r>
      <w:r w:rsidR="004A1EBF" w:rsidRPr="006D2EA8">
        <w:rPr>
          <w:rFonts w:cs="Courier New"/>
          <w:color w:val="000000"/>
        </w:rPr>
        <w:t>If a minor, a copy of the parents’ or guardians’ first two pages of their latest personal federal tax returns</w:t>
      </w:r>
      <w:r w:rsidR="00935EC9" w:rsidRPr="006D2EA8">
        <w:rPr>
          <w:rFonts w:cs="Courier New"/>
          <w:color w:val="000000"/>
        </w:rPr>
        <w:t xml:space="preserve">; and 3) </w:t>
      </w:r>
      <w:r w:rsidR="004A1EBF" w:rsidRPr="006D2EA8">
        <w:rPr>
          <w:rFonts w:cs="Courier New"/>
          <w:color w:val="000000"/>
        </w:rPr>
        <w:t>If not a U.S. citizen, a copy of your current passport or INS paperwork indicating current status.</w:t>
      </w:r>
    </w:p>
    <w:p w:rsidR="004A1EBF" w:rsidRPr="006D2EA8" w:rsidRDefault="004A1EBF" w:rsidP="004A1EBF">
      <w:pPr>
        <w:pStyle w:val="ListParagraph"/>
        <w:autoSpaceDE w:val="0"/>
        <w:autoSpaceDN w:val="0"/>
        <w:adjustRightInd w:val="0"/>
        <w:spacing w:after="0" w:line="240" w:lineRule="auto"/>
        <w:rPr>
          <w:rFonts w:cs="Courier New"/>
          <w:color w:val="000000"/>
        </w:rPr>
      </w:pPr>
    </w:p>
    <w:p w:rsidR="004A1EBF" w:rsidRPr="007C3E19" w:rsidRDefault="004A1EBF" w:rsidP="004A1EBF">
      <w:pPr>
        <w:autoSpaceDE w:val="0"/>
        <w:autoSpaceDN w:val="0"/>
        <w:adjustRightInd w:val="0"/>
        <w:spacing w:after="0" w:line="240" w:lineRule="auto"/>
        <w:rPr>
          <w:rFonts w:cs="Courier New"/>
          <w:b/>
        </w:rPr>
      </w:pPr>
      <w:r w:rsidRPr="007C3E19">
        <w:rPr>
          <w:rFonts w:cs="Courier New"/>
          <w:b/>
        </w:rPr>
        <w:t>Note:  Social security numbers, financial account numbers, full names of minors (list initials only), and month and day of birth should be removed or otherwise redacted from all documents submitted to the Committee.</w:t>
      </w:r>
    </w:p>
    <w:p w:rsidR="00E16C30" w:rsidRPr="007C3E19" w:rsidRDefault="00E16C30" w:rsidP="004A1EBF">
      <w:pPr>
        <w:autoSpaceDE w:val="0"/>
        <w:autoSpaceDN w:val="0"/>
        <w:adjustRightInd w:val="0"/>
        <w:spacing w:after="0" w:line="240" w:lineRule="auto"/>
        <w:rPr>
          <w:rFonts w:cs="Courier New"/>
          <w:b/>
        </w:rPr>
      </w:pPr>
    </w:p>
    <w:p w:rsidR="00FE3B55" w:rsidRPr="006D2EA8" w:rsidRDefault="000B2D16" w:rsidP="00FE3B55">
      <w:pPr>
        <w:pStyle w:val="ListParagraph"/>
        <w:ind w:left="0"/>
      </w:pPr>
      <w:r w:rsidRPr="006D2EA8">
        <w:rPr>
          <w:b/>
        </w:rPr>
        <w:t>Aw</w:t>
      </w:r>
      <w:r w:rsidR="00FE3B55" w:rsidRPr="006D2EA8">
        <w:rPr>
          <w:b/>
        </w:rPr>
        <w:t>ard restrictions</w:t>
      </w:r>
      <w:r w:rsidR="00FE3B55" w:rsidRPr="006D2EA8">
        <w:t>:</w:t>
      </w:r>
    </w:p>
    <w:p w:rsidR="0052242E" w:rsidRPr="006D2EA8" w:rsidRDefault="0052242E" w:rsidP="00FE3B55">
      <w:pPr>
        <w:pStyle w:val="ListParagraph"/>
        <w:ind w:left="0"/>
      </w:pPr>
    </w:p>
    <w:p w:rsidR="00FE3B55" w:rsidRPr="006D2EA8" w:rsidRDefault="00FE3B55" w:rsidP="00FE3B55">
      <w:pPr>
        <w:pStyle w:val="ListParagraph"/>
        <w:numPr>
          <w:ilvl w:val="0"/>
          <w:numId w:val="8"/>
        </w:numPr>
      </w:pPr>
      <w:r w:rsidRPr="006D2EA8">
        <w:t>Grants are not carried forward from one season to the next.</w:t>
      </w:r>
    </w:p>
    <w:p w:rsidR="00FE3B55" w:rsidRPr="006D2EA8" w:rsidRDefault="00FE3B55" w:rsidP="00FE3B55">
      <w:pPr>
        <w:pStyle w:val="ListParagraph"/>
        <w:numPr>
          <w:ilvl w:val="0"/>
          <w:numId w:val="8"/>
        </w:numPr>
      </w:pPr>
      <w:r w:rsidRPr="006D2EA8">
        <w:t xml:space="preserve">Any subsidies or grants the recipient receives from any other organization (e.g., USA Fencing, any public benefit corporation, foundation or business) for traveling to competitions must be disclosed and any additional monies received must be returned to the </w:t>
      </w:r>
      <w:r w:rsidR="00E3515A" w:rsidRPr="006D2EA8">
        <w:t>grant c</w:t>
      </w:r>
      <w:r w:rsidRPr="006D2EA8">
        <w:t>ommittee.</w:t>
      </w:r>
    </w:p>
    <w:p w:rsidR="00FE3B55" w:rsidRPr="006D2EA8" w:rsidRDefault="00FE3B55" w:rsidP="00FE3B55">
      <w:pPr>
        <w:pStyle w:val="ListParagraph"/>
        <w:numPr>
          <w:ilvl w:val="0"/>
          <w:numId w:val="8"/>
        </w:numPr>
      </w:pPr>
      <w:r w:rsidRPr="006D2EA8">
        <w:t xml:space="preserve">Bills or receipts must be tendered to the chairperson of the </w:t>
      </w:r>
      <w:r w:rsidR="00E3515A" w:rsidRPr="006D2EA8">
        <w:t>grant c</w:t>
      </w:r>
      <w:r w:rsidRPr="006D2EA8">
        <w:t>ommittee for approval.</w:t>
      </w:r>
    </w:p>
    <w:p w:rsidR="00FE3B55" w:rsidRPr="006D2EA8" w:rsidRDefault="00FE3B55" w:rsidP="00FE3B55">
      <w:r w:rsidRPr="006D2EA8">
        <w:rPr>
          <w:b/>
        </w:rPr>
        <w:t>Fiscal considerations</w:t>
      </w:r>
      <w:r w:rsidRPr="006D2EA8">
        <w:t>:</w:t>
      </w:r>
    </w:p>
    <w:p w:rsidR="00FE3B55" w:rsidRPr="006D2EA8" w:rsidRDefault="00FE3B55" w:rsidP="00FE3B55">
      <w:pPr>
        <w:pStyle w:val="ListParagraph"/>
        <w:numPr>
          <w:ilvl w:val="0"/>
          <w:numId w:val="8"/>
        </w:numPr>
      </w:pPr>
      <w:r w:rsidRPr="006D2EA8">
        <w:t>Program funding level.</w:t>
      </w:r>
    </w:p>
    <w:p w:rsidR="00FE3B55" w:rsidRPr="006D2EA8" w:rsidRDefault="00FE3B55" w:rsidP="00FE3B55">
      <w:pPr>
        <w:pStyle w:val="ListParagraph"/>
        <w:numPr>
          <w:ilvl w:val="0"/>
          <w:numId w:val="8"/>
        </w:numPr>
      </w:pPr>
      <w:r w:rsidRPr="006D2EA8">
        <w:t>Grant value.</w:t>
      </w:r>
    </w:p>
    <w:p w:rsidR="00FE3B55" w:rsidRPr="006D2EA8" w:rsidRDefault="00FE3B55" w:rsidP="00FE3B55">
      <w:pPr>
        <w:pStyle w:val="ListParagraph"/>
        <w:numPr>
          <w:ilvl w:val="0"/>
          <w:numId w:val="8"/>
        </w:numPr>
      </w:pPr>
      <w:r w:rsidRPr="006D2EA8">
        <w:t>Number of grants per year.</w:t>
      </w:r>
    </w:p>
    <w:p w:rsidR="00FE3B55" w:rsidRPr="006D2EA8" w:rsidRDefault="00FE3B55" w:rsidP="00FE3B55">
      <w:pPr>
        <w:pStyle w:val="ListParagraph"/>
        <w:autoSpaceDE w:val="0"/>
        <w:autoSpaceDN w:val="0"/>
        <w:adjustRightInd w:val="0"/>
        <w:spacing w:after="0" w:line="240" w:lineRule="auto"/>
        <w:rPr>
          <w:rFonts w:ascii="Courier New" w:hAnsi="Courier New" w:cs="Courier New"/>
          <w:color w:val="000000"/>
        </w:rPr>
      </w:pPr>
    </w:p>
    <w:p w:rsidR="00C61798" w:rsidRPr="006D2EA8" w:rsidRDefault="00C61798" w:rsidP="00C61798">
      <w:pPr>
        <w:rPr>
          <w:b/>
          <w:color w:val="1F497D" w:themeColor="text2"/>
          <w:u w:val="single"/>
        </w:rPr>
      </w:pPr>
      <w:r w:rsidRPr="006D2EA8">
        <w:rPr>
          <w:b/>
          <w:color w:val="1F497D" w:themeColor="text2"/>
          <w:u w:val="single"/>
        </w:rPr>
        <w:t>History</w:t>
      </w:r>
      <w:r w:rsidR="00BC5CA2" w:rsidRPr="006D2EA8">
        <w:rPr>
          <w:b/>
          <w:color w:val="1F497D" w:themeColor="text2"/>
          <w:u w:val="single"/>
        </w:rPr>
        <w:t xml:space="preserve"> of the Grant Program</w:t>
      </w:r>
    </w:p>
    <w:p w:rsidR="00C61798" w:rsidRPr="006D2EA8" w:rsidRDefault="00C61798" w:rsidP="00C61798">
      <w:r w:rsidRPr="006D2EA8">
        <w:t>Une Touche de Portland, Inc. (“UTDP”)</w:t>
      </w:r>
      <w:r w:rsidR="00387578" w:rsidRPr="006D2EA8">
        <w:t xml:space="preserve"> </w:t>
      </w:r>
      <w:r w:rsidRPr="006D2EA8">
        <w:t xml:space="preserve">merged with Northwest Fencing Center (“NWFC”) in December 2009.  </w:t>
      </w:r>
      <w:r w:rsidR="00EC6069" w:rsidRPr="006D2EA8">
        <w:t>UTDP was a qualified amateur sports organization, whose purposes were to foster regional, national or international amateur fencing competitions and to support and develop amateur athletes for such competitions.  Prior</w:t>
      </w:r>
      <w:r w:rsidR="00387578" w:rsidRPr="006D2EA8">
        <w:t xml:space="preserve"> to the merger, UTDP sponsored weekly training sessions, camps, and tournaments that benefitted NWFC and the Oregon Division.  It also raised funds and procured services and supplies for the construction and provisioning of the Northwest Fencing Center and the Pit of Despair.  UTDP leased NWFC’s facility for its tournaments and subsidized NWFC’s rent for its first three years of operation at the center.  </w:t>
      </w:r>
      <w:r w:rsidRPr="006D2EA8">
        <w:t xml:space="preserve">With the merger, UTDP brought over its assets, two of its officers, </w:t>
      </w:r>
      <w:r w:rsidR="00A918F0" w:rsidRPr="006D2EA8">
        <w:t xml:space="preserve">its tournaments, </w:t>
      </w:r>
      <w:r w:rsidRPr="006D2EA8">
        <w:t xml:space="preserve">and its grant program, which program offered grants </w:t>
      </w:r>
      <w:r w:rsidR="00971B52" w:rsidRPr="006D2EA8">
        <w:t xml:space="preserve">to elite athletes </w:t>
      </w:r>
      <w:r w:rsidRPr="006D2EA8">
        <w:t>for tuition assistance, training, competitions</w:t>
      </w:r>
      <w:r w:rsidR="00E3515A" w:rsidRPr="006D2EA8">
        <w:t>,</w:t>
      </w:r>
      <w:r w:rsidRPr="006D2EA8">
        <w:t xml:space="preserve"> and </w:t>
      </w:r>
      <w:r w:rsidR="00971B52" w:rsidRPr="006D2EA8">
        <w:t xml:space="preserve">other miscellaneous projects </w:t>
      </w:r>
      <w:r w:rsidRPr="006D2EA8">
        <w:t>(e.g.</w:t>
      </w:r>
      <w:r w:rsidR="00D32A4E" w:rsidRPr="006D2EA8">
        <w:t>,</w:t>
      </w:r>
      <w:r w:rsidRPr="006D2EA8">
        <w:t xml:space="preserve"> scoring machines</w:t>
      </w:r>
      <w:r w:rsidR="005D2A78" w:rsidRPr="006D2EA8">
        <w:t xml:space="preserve">, </w:t>
      </w:r>
      <w:r w:rsidRPr="006D2EA8">
        <w:t>reel systems, wheelchair frame</w:t>
      </w:r>
      <w:r w:rsidR="005D2A78" w:rsidRPr="006D2EA8">
        <w:t>s</w:t>
      </w:r>
      <w:r w:rsidR="009538F3" w:rsidRPr="006D2EA8">
        <w:t>, etc.</w:t>
      </w:r>
      <w:r w:rsidRPr="006D2EA8">
        <w:t xml:space="preserve">). </w:t>
      </w:r>
    </w:p>
    <w:p w:rsidR="004225CE" w:rsidRPr="006D2EA8" w:rsidRDefault="00C61798" w:rsidP="004225CE">
      <w:pPr>
        <w:pStyle w:val="NoSpacing"/>
      </w:pPr>
      <w:r w:rsidRPr="006D2EA8">
        <w:t xml:space="preserve">Pursuant to the merger, a permanent and independent </w:t>
      </w:r>
      <w:r w:rsidR="00393A12" w:rsidRPr="006D2EA8">
        <w:t xml:space="preserve">committee </w:t>
      </w:r>
      <w:r w:rsidRPr="006D2EA8">
        <w:t xml:space="preserve">was established to administer the grant program.  Why this type of </w:t>
      </w:r>
      <w:r w:rsidR="008204FD" w:rsidRPr="006D2EA8">
        <w:t>committee</w:t>
      </w:r>
      <w:r w:rsidRPr="006D2EA8">
        <w:t>?  Because</w:t>
      </w:r>
      <w:r w:rsidR="00971B52" w:rsidRPr="006D2EA8">
        <w:t xml:space="preserve"> </w:t>
      </w:r>
      <w:r w:rsidRPr="006D2EA8">
        <w:t>NWFC is operated to benefit the public, not private</w:t>
      </w:r>
      <w:r w:rsidR="00971B52" w:rsidRPr="006D2EA8">
        <w:t>,</w:t>
      </w:r>
      <w:r w:rsidRPr="006D2EA8">
        <w:t xml:space="preserve"> interests.  Its income or assets are not permitted to unduly benefit a person who has a close relationship to NWFC.  Accordingly, the </w:t>
      </w:r>
      <w:r w:rsidR="00BC5CA2" w:rsidRPr="006D2EA8">
        <w:t>c</w:t>
      </w:r>
      <w:r w:rsidRPr="006D2EA8">
        <w:t>ommittee was set up to not have an insider</w:t>
      </w:r>
      <w:r w:rsidR="00A918F0" w:rsidRPr="006D2EA8">
        <w:t xml:space="preserve"> serving on the </w:t>
      </w:r>
      <w:r w:rsidR="00BC5CA2" w:rsidRPr="006D2EA8">
        <w:t>c</w:t>
      </w:r>
      <w:r w:rsidR="00A918F0" w:rsidRPr="006D2EA8">
        <w:t>o</w:t>
      </w:r>
      <w:r w:rsidR="00123D21" w:rsidRPr="006D2EA8">
        <w:t>mmittee.</w:t>
      </w:r>
      <w:r w:rsidR="00EC6069" w:rsidRPr="006D2EA8">
        <w:t xml:space="preserve">  An insider is a person who has a personal or private interest in the activities of the organization such as an officer, director, or a key employee.  </w:t>
      </w:r>
    </w:p>
    <w:p w:rsidR="00EE2DFC" w:rsidRPr="006D2EA8" w:rsidRDefault="00EE2DFC" w:rsidP="004225CE">
      <w:pPr>
        <w:pStyle w:val="NoSpacing"/>
      </w:pPr>
    </w:p>
    <w:p w:rsidR="00394D6A" w:rsidRPr="006D2EA8" w:rsidRDefault="00BC5CA2" w:rsidP="004225CE">
      <w:pPr>
        <w:pStyle w:val="NoSpacing"/>
      </w:pPr>
      <w:r w:rsidRPr="006D2EA8">
        <w:lastRenderedPageBreak/>
        <w:t>In 2011, the c</w:t>
      </w:r>
      <w:r w:rsidR="00EE2DFC" w:rsidRPr="006D2EA8">
        <w:t>ommittee develop</w:t>
      </w:r>
      <w:r w:rsidRPr="006D2EA8">
        <w:t>ed</w:t>
      </w:r>
      <w:r w:rsidR="00EE2DFC" w:rsidRPr="006D2EA8">
        <w:t xml:space="preserve"> NWFC’s </w:t>
      </w:r>
      <w:r w:rsidR="00FE3B55" w:rsidRPr="006D2EA8">
        <w:t xml:space="preserve">first-ever </w:t>
      </w:r>
      <w:r w:rsidR="00EE2DFC" w:rsidRPr="006D2EA8">
        <w:t>scholarship program, which was set up to be a tuition as</w:t>
      </w:r>
      <w:r w:rsidRPr="006D2EA8">
        <w:t>sistance</w:t>
      </w:r>
      <w:r w:rsidR="00BD7796" w:rsidRPr="006D2EA8">
        <w:t xml:space="preserve"> </w:t>
      </w:r>
      <w:r w:rsidRPr="006D2EA8">
        <w:t>program. In 2015, the c</w:t>
      </w:r>
      <w:r w:rsidR="00EE2DFC" w:rsidRPr="006D2EA8">
        <w:t xml:space="preserve">ommittee also assisted with the development of the application and criteria for the reduced pricing program.  </w:t>
      </w:r>
    </w:p>
    <w:p w:rsidR="00FE3B55" w:rsidRPr="006D2EA8" w:rsidRDefault="00FE3B55" w:rsidP="004225CE">
      <w:pPr>
        <w:pStyle w:val="NoSpacing"/>
      </w:pPr>
    </w:p>
    <w:p w:rsidR="00231197" w:rsidRPr="006D2EA8" w:rsidRDefault="00231197" w:rsidP="00231197">
      <w:pPr>
        <w:rPr>
          <w:b/>
          <w:color w:val="1F497D" w:themeColor="text2"/>
        </w:rPr>
      </w:pPr>
      <w:r w:rsidRPr="006D2EA8">
        <w:rPr>
          <w:b/>
          <w:color w:val="1F497D" w:themeColor="text2"/>
          <w:u w:val="single"/>
        </w:rPr>
        <w:t>Composition, Role, and Duties of the Grant Committee</w:t>
      </w:r>
    </w:p>
    <w:p w:rsidR="00231197" w:rsidRPr="006D2EA8" w:rsidRDefault="00231197" w:rsidP="00231197">
      <w:pPr>
        <w:pStyle w:val="NoSpacing"/>
      </w:pPr>
      <w:r w:rsidRPr="006D2EA8">
        <w:t>Suzanne Marx, Chairperson (former officer of UTDP</w:t>
      </w:r>
      <w:r w:rsidR="007224C5" w:rsidRPr="006D2EA8">
        <w:t>, former director and member of NWFC)</w:t>
      </w:r>
    </w:p>
    <w:p w:rsidR="00231197" w:rsidRPr="006D2EA8" w:rsidRDefault="00231197" w:rsidP="00231197">
      <w:pPr>
        <w:pStyle w:val="NoSpacing"/>
      </w:pPr>
      <w:r w:rsidRPr="006D2EA8">
        <w:t>Julia Leszko (former officer of UTDP and former member of NWFC)</w:t>
      </w:r>
    </w:p>
    <w:p w:rsidR="00231197" w:rsidRPr="006D2EA8" w:rsidRDefault="00231197" w:rsidP="00231197">
      <w:pPr>
        <w:pStyle w:val="NoSpacing"/>
      </w:pPr>
      <w:r w:rsidRPr="006D2EA8">
        <w:t>Raoul Rodriguez (former president and member of NWFC)</w:t>
      </w:r>
    </w:p>
    <w:p w:rsidR="00231197" w:rsidRPr="006D2EA8" w:rsidRDefault="00231197" w:rsidP="00231197">
      <w:pPr>
        <w:pStyle w:val="NoSpacing"/>
      </w:pPr>
      <w:r w:rsidRPr="006D2EA8">
        <w:t>Archie Cates (former member of NWFC)</w:t>
      </w:r>
    </w:p>
    <w:p w:rsidR="00231197" w:rsidRPr="006D2EA8" w:rsidRDefault="00231197" w:rsidP="004225CE">
      <w:pPr>
        <w:pStyle w:val="NoSpacing"/>
      </w:pPr>
    </w:p>
    <w:p w:rsidR="005506A2" w:rsidRPr="006D2EA8" w:rsidRDefault="00E84797" w:rsidP="00E84797">
      <w:pPr>
        <w:pStyle w:val="NoSpacing"/>
      </w:pPr>
      <w:r w:rsidRPr="006D2EA8">
        <w:t xml:space="preserve">The chairperson </w:t>
      </w:r>
      <w:r w:rsidR="005506A2" w:rsidRPr="006D2EA8">
        <w:t>serves as</w:t>
      </w:r>
      <w:r w:rsidRPr="006D2EA8">
        <w:t xml:space="preserve"> the primary point of contact for the </w:t>
      </w:r>
      <w:r w:rsidR="00C757E2" w:rsidRPr="006D2EA8">
        <w:t>c</w:t>
      </w:r>
      <w:r w:rsidRPr="006D2EA8">
        <w:t xml:space="preserve">ommittee.  </w:t>
      </w:r>
      <w:r w:rsidR="00EC6949" w:rsidRPr="006D2EA8">
        <w:t>D</w:t>
      </w:r>
      <w:r w:rsidR="005506A2" w:rsidRPr="006D2EA8">
        <w:t xml:space="preserve">irect inquiries to:  </w:t>
      </w:r>
      <w:hyperlink r:id="rId8" w:history="1">
        <w:r w:rsidR="00A20B42" w:rsidRPr="00302495">
          <w:rPr>
            <w:rStyle w:val="Hyperlink"/>
          </w:rPr>
          <w:t>Suzmarx1@comcast.net</w:t>
        </w:r>
      </w:hyperlink>
      <w:r w:rsidR="005506A2" w:rsidRPr="006D2EA8">
        <w:rPr>
          <w:rStyle w:val="Hyperlink"/>
          <w:u w:val="none"/>
        </w:rPr>
        <w:t xml:space="preserve">.  </w:t>
      </w:r>
    </w:p>
    <w:p w:rsidR="005A2076" w:rsidRPr="006D2EA8" w:rsidRDefault="005A2076" w:rsidP="00911EE1">
      <w:pPr>
        <w:pStyle w:val="NoSpacing"/>
      </w:pPr>
    </w:p>
    <w:p w:rsidR="005506A2" w:rsidRPr="006D2EA8" w:rsidRDefault="009538F3" w:rsidP="00911EE1">
      <w:pPr>
        <w:pStyle w:val="NoSpacing"/>
      </w:pPr>
      <w:r w:rsidRPr="006D2EA8">
        <w:t xml:space="preserve">All members of the </w:t>
      </w:r>
      <w:r w:rsidR="00E3515A" w:rsidRPr="006D2EA8">
        <w:t>c</w:t>
      </w:r>
      <w:r w:rsidRPr="006D2EA8">
        <w:t xml:space="preserve">ommittee are volunteers.  </w:t>
      </w:r>
      <w:r w:rsidR="00BD7796" w:rsidRPr="006D2EA8">
        <w:t xml:space="preserve">They </w:t>
      </w:r>
      <w:r w:rsidR="00123D21" w:rsidRPr="006D2EA8">
        <w:t xml:space="preserve">are </w:t>
      </w:r>
      <w:r w:rsidR="00BD7796" w:rsidRPr="006D2EA8">
        <w:t xml:space="preserve">not </w:t>
      </w:r>
      <w:r w:rsidR="00123D21" w:rsidRPr="006D2EA8">
        <w:t xml:space="preserve">employed </w:t>
      </w:r>
      <w:r w:rsidR="00C757E2" w:rsidRPr="006D2EA8">
        <w:t xml:space="preserve">by nor do they </w:t>
      </w:r>
      <w:r w:rsidR="009B7903" w:rsidRPr="006D2EA8">
        <w:t>ha</w:t>
      </w:r>
      <w:r w:rsidR="00911EE1" w:rsidRPr="006D2EA8">
        <w:t>ve</w:t>
      </w:r>
      <w:r w:rsidR="009B7903" w:rsidRPr="006D2EA8">
        <w:t xml:space="preserve"> a</w:t>
      </w:r>
      <w:r w:rsidR="00BD7796" w:rsidRPr="006D2EA8">
        <w:t>ny</w:t>
      </w:r>
      <w:r w:rsidR="009B7903" w:rsidRPr="006D2EA8">
        <w:t xml:space="preserve"> conflict of interest with </w:t>
      </w:r>
      <w:r w:rsidR="00911EE1" w:rsidRPr="006D2EA8">
        <w:t>NWFC</w:t>
      </w:r>
      <w:r w:rsidR="009B7903" w:rsidRPr="006D2EA8">
        <w:t xml:space="preserve">.  </w:t>
      </w:r>
      <w:r w:rsidR="00911EE1" w:rsidRPr="006D2EA8">
        <w:t xml:space="preserve">Committee </w:t>
      </w:r>
      <w:r w:rsidR="00393A12" w:rsidRPr="006D2EA8">
        <w:t xml:space="preserve">members </w:t>
      </w:r>
      <w:r w:rsidR="00911EE1" w:rsidRPr="006D2EA8">
        <w:t>are not eligible or entitled to receive grants.</w:t>
      </w:r>
      <w:r w:rsidR="00BC5CA2" w:rsidRPr="006D2EA8">
        <w:t xml:space="preserve">  </w:t>
      </w:r>
      <w:r w:rsidR="00911EE1" w:rsidRPr="006D2EA8">
        <w:t>T</w:t>
      </w:r>
      <w:r w:rsidR="009B7903" w:rsidRPr="006D2EA8">
        <w:t xml:space="preserve">he </w:t>
      </w:r>
      <w:r w:rsidR="00E3515A" w:rsidRPr="006D2EA8">
        <w:t>c</w:t>
      </w:r>
      <w:r w:rsidR="009B7903" w:rsidRPr="006D2EA8">
        <w:t>ommittee has overall responsibility for the management and disbursement of grant funds.</w:t>
      </w:r>
      <w:r w:rsidR="00286F74" w:rsidRPr="006D2EA8">
        <w:t xml:space="preserve">  It conducts most of its meetings by e-mail</w:t>
      </w:r>
      <w:r w:rsidR="00173896" w:rsidRPr="006D2EA8">
        <w:t xml:space="preserve"> or by video or telephone conference</w:t>
      </w:r>
      <w:r w:rsidR="00286F74" w:rsidRPr="006D2EA8">
        <w:t xml:space="preserve">.  </w:t>
      </w:r>
      <w:r w:rsidR="00911EE1" w:rsidRPr="006D2EA8">
        <w:t xml:space="preserve">Board liaisons have </w:t>
      </w:r>
      <w:r w:rsidR="007F0904" w:rsidRPr="006D2EA8">
        <w:t xml:space="preserve">served on </w:t>
      </w:r>
      <w:r w:rsidR="00911EE1" w:rsidRPr="006D2EA8">
        <w:t xml:space="preserve">the </w:t>
      </w:r>
      <w:r w:rsidR="00E3515A" w:rsidRPr="006D2EA8">
        <w:t>c</w:t>
      </w:r>
      <w:r w:rsidR="00911EE1" w:rsidRPr="006D2EA8">
        <w:t xml:space="preserve">ommittee, but they </w:t>
      </w:r>
      <w:r w:rsidR="007F0904" w:rsidRPr="006D2EA8">
        <w:t xml:space="preserve">are </w:t>
      </w:r>
      <w:r w:rsidR="00393A12" w:rsidRPr="006D2EA8">
        <w:t xml:space="preserve">not </w:t>
      </w:r>
      <w:r w:rsidR="00911EE1" w:rsidRPr="006D2EA8">
        <w:t xml:space="preserve">allowed to vote on any of the applications.  The </w:t>
      </w:r>
      <w:r w:rsidR="00BD7796" w:rsidRPr="006D2EA8">
        <w:t>c</w:t>
      </w:r>
      <w:r w:rsidR="00911EE1" w:rsidRPr="006D2EA8">
        <w:t>hair</w:t>
      </w:r>
      <w:r w:rsidR="00BD7796" w:rsidRPr="006D2EA8">
        <w:t>person</w:t>
      </w:r>
      <w:r w:rsidR="00393A12" w:rsidRPr="006D2EA8">
        <w:t xml:space="preserve"> </w:t>
      </w:r>
      <w:r w:rsidR="00911EE1" w:rsidRPr="006D2EA8">
        <w:t xml:space="preserve">does not vote unless there is a tie.  </w:t>
      </w:r>
      <w:r w:rsidR="005506A2" w:rsidRPr="006D2EA8">
        <w:t xml:space="preserve">The </w:t>
      </w:r>
      <w:r w:rsidR="00BD7796" w:rsidRPr="006D2EA8">
        <w:t>c</w:t>
      </w:r>
      <w:r w:rsidR="005506A2" w:rsidRPr="006D2EA8">
        <w:t xml:space="preserve">ommittee consults with the board periodically on its </w:t>
      </w:r>
      <w:r w:rsidR="00674C56" w:rsidRPr="006D2EA8">
        <w:t xml:space="preserve">forms and </w:t>
      </w:r>
      <w:r w:rsidR="005506A2" w:rsidRPr="006D2EA8">
        <w:t>policies and prepares regular reports of its activities</w:t>
      </w:r>
      <w:r w:rsidR="00674C56" w:rsidRPr="006D2EA8">
        <w:t>, as appropriate,</w:t>
      </w:r>
      <w:r w:rsidR="005506A2" w:rsidRPr="006D2EA8">
        <w:t xml:space="preserve"> </w:t>
      </w:r>
      <w:r w:rsidR="000F33EB" w:rsidRPr="006D2EA8">
        <w:t xml:space="preserve">to the </w:t>
      </w:r>
      <w:r w:rsidR="003F0C4C" w:rsidRPr="006D2EA8">
        <w:t>board</w:t>
      </w:r>
      <w:r w:rsidR="00674C56" w:rsidRPr="006D2EA8">
        <w:t xml:space="preserve">.  An annual </w:t>
      </w:r>
      <w:r w:rsidR="003F0C4C" w:rsidRPr="006D2EA8">
        <w:t xml:space="preserve">report is </w:t>
      </w:r>
      <w:r w:rsidR="00674C56" w:rsidRPr="006D2EA8">
        <w:t xml:space="preserve">provided </w:t>
      </w:r>
      <w:r w:rsidR="003F0C4C" w:rsidRPr="006D2EA8">
        <w:t xml:space="preserve">at the annual meeting.  </w:t>
      </w:r>
    </w:p>
    <w:p w:rsidR="005506A2" w:rsidRPr="006D2EA8" w:rsidRDefault="005506A2" w:rsidP="00E84797">
      <w:pPr>
        <w:pStyle w:val="NoSpacing"/>
        <w:rPr>
          <w:rStyle w:val="Hyperlink"/>
          <w:u w:val="none"/>
        </w:rPr>
      </w:pPr>
    </w:p>
    <w:p w:rsidR="00C61798" w:rsidRPr="006D2EA8" w:rsidRDefault="00C61798" w:rsidP="00C61798">
      <w:pPr>
        <w:pStyle w:val="NoSpacing"/>
        <w:rPr>
          <w:b/>
          <w:color w:val="1F497D" w:themeColor="text2"/>
          <w:u w:val="single"/>
        </w:rPr>
      </w:pPr>
      <w:r w:rsidRPr="006D2EA8">
        <w:rPr>
          <w:b/>
          <w:color w:val="1F497D" w:themeColor="text2"/>
          <w:u w:val="single"/>
        </w:rPr>
        <w:t>Purpose</w:t>
      </w:r>
      <w:r w:rsidR="00674C56" w:rsidRPr="006D2EA8">
        <w:rPr>
          <w:b/>
          <w:color w:val="1F497D" w:themeColor="text2"/>
          <w:u w:val="single"/>
        </w:rPr>
        <w:t xml:space="preserve"> of Grants</w:t>
      </w:r>
    </w:p>
    <w:p w:rsidR="00C61798" w:rsidRPr="006D2EA8" w:rsidRDefault="00C61798" w:rsidP="00C61798">
      <w:pPr>
        <w:pStyle w:val="NoSpacing"/>
      </w:pPr>
    </w:p>
    <w:p w:rsidR="00C61798" w:rsidRPr="006D2EA8" w:rsidRDefault="00C61798" w:rsidP="00C61798">
      <w:pPr>
        <w:pStyle w:val="NoSpacing"/>
      </w:pPr>
      <w:r w:rsidRPr="006D2EA8">
        <w:t xml:space="preserve">As fencers progress in the sport, </w:t>
      </w:r>
      <w:r w:rsidR="00E84797" w:rsidRPr="006D2EA8">
        <w:t xml:space="preserve">the </w:t>
      </w:r>
      <w:r w:rsidR="00E3515A" w:rsidRPr="006D2EA8">
        <w:t>c</w:t>
      </w:r>
      <w:r w:rsidR="00E84797" w:rsidRPr="006D2EA8">
        <w:t xml:space="preserve">ommittee understands that </w:t>
      </w:r>
      <w:r w:rsidRPr="006D2EA8">
        <w:t xml:space="preserve">their associated costs for training and competition increase substantially.   </w:t>
      </w:r>
      <w:r w:rsidR="00E84797" w:rsidRPr="006D2EA8">
        <w:t xml:space="preserve">The </w:t>
      </w:r>
      <w:r w:rsidR="00E3515A" w:rsidRPr="006D2EA8">
        <w:t>c</w:t>
      </w:r>
      <w:r w:rsidR="00E84797" w:rsidRPr="006D2EA8">
        <w:t xml:space="preserve">ommittee has undertaken and is committed </w:t>
      </w:r>
      <w:r w:rsidRPr="006D2EA8">
        <w:t>to supporting the growth of world-class fencers at NWFC by offering financial assistance to promising athletes and assisting the coaches and NWFC with special projects</w:t>
      </w:r>
      <w:r w:rsidR="005D2A78" w:rsidRPr="006D2EA8">
        <w:t xml:space="preserve"> to help fulfill its missions</w:t>
      </w:r>
      <w:r w:rsidRPr="006D2EA8">
        <w:t>.</w:t>
      </w:r>
    </w:p>
    <w:p w:rsidR="007F0904" w:rsidRPr="006D2EA8" w:rsidRDefault="007F0904" w:rsidP="009457C5">
      <w:pPr>
        <w:autoSpaceDE w:val="0"/>
        <w:autoSpaceDN w:val="0"/>
        <w:adjustRightInd w:val="0"/>
        <w:spacing w:after="0" w:line="240" w:lineRule="auto"/>
        <w:rPr>
          <w:rFonts w:cs="Courier New"/>
          <w:color w:val="1F497D" w:themeColor="text2"/>
          <w:u w:val="single"/>
        </w:rPr>
      </w:pPr>
    </w:p>
    <w:p w:rsidR="00681F10" w:rsidRPr="006D2EA8" w:rsidRDefault="00F02451" w:rsidP="009457C5">
      <w:pPr>
        <w:autoSpaceDE w:val="0"/>
        <w:autoSpaceDN w:val="0"/>
        <w:adjustRightInd w:val="0"/>
        <w:spacing w:after="0" w:line="240" w:lineRule="auto"/>
        <w:rPr>
          <w:rFonts w:cs="Courier New"/>
          <w:b/>
          <w:color w:val="1F497D" w:themeColor="text2"/>
          <w:u w:val="single"/>
        </w:rPr>
      </w:pPr>
      <w:r w:rsidRPr="006D2EA8">
        <w:rPr>
          <w:rFonts w:cs="Courier New"/>
          <w:b/>
          <w:color w:val="1F497D" w:themeColor="text2"/>
          <w:u w:val="single"/>
        </w:rPr>
        <w:t xml:space="preserve">Confidentiality and </w:t>
      </w:r>
      <w:r w:rsidR="00681F10" w:rsidRPr="006D2EA8">
        <w:rPr>
          <w:rFonts w:cs="Courier New"/>
          <w:b/>
          <w:color w:val="1F497D" w:themeColor="text2"/>
          <w:u w:val="single"/>
        </w:rPr>
        <w:t>Records</w:t>
      </w:r>
    </w:p>
    <w:p w:rsidR="00681F10" w:rsidRPr="006D2EA8" w:rsidRDefault="00681F10" w:rsidP="009457C5">
      <w:pPr>
        <w:autoSpaceDE w:val="0"/>
        <w:autoSpaceDN w:val="0"/>
        <w:adjustRightInd w:val="0"/>
        <w:spacing w:after="0" w:line="240" w:lineRule="auto"/>
        <w:rPr>
          <w:rFonts w:cs="Courier New"/>
          <w:color w:val="000000"/>
        </w:rPr>
      </w:pPr>
    </w:p>
    <w:p w:rsidR="001A7367" w:rsidRPr="006D2EA8" w:rsidRDefault="00F02451" w:rsidP="00173896">
      <w:pPr>
        <w:autoSpaceDE w:val="0"/>
        <w:autoSpaceDN w:val="0"/>
        <w:adjustRightInd w:val="0"/>
        <w:spacing w:after="0" w:line="240" w:lineRule="auto"/>
        <w:rPr>
          <w:rFonts w:cs="Courier New"/>
        </w:rPr>
      </w:pPr>
      <w:r w:rsidRPr="006D2EA8">
        <w:rPr>
          <w:rFonts w:cs="Courier New"/>
        </w:rPr>
        <w:t xml:space="preserve">The </w:t>
      </w:r>
      <w:r w:rsidR="00E3515A" w:rsidRPr="006D2EA8">
        <w:rPr>
          <w:rFonts w:cs="Courier New"/>
        </w:rPr>
        <w:t>c</w:t>
      </w:r>
      <w:r w:rsidRPr="006D2EA8">
        <w:rPr>
          <w:rFonts w:cs="Courier New"/>
        </w:rPr>
        <w:t>ommittee takes confidentiality very seriously</w:t>
      </w:r>
      <w:r w:rsidR="00705FB2" w:rsidRPr="006D2EA8">
        <w:rPr>
          <w:rFonts w:cs="Courier New"/>
        </w:rPr>
        <w:t xml:space="preserve"> and has mechanisms in place to safeguard the </w:t>
      </w:r>
      <w:r w:rsidR="00705FB2" w:rsidRPr="006D2EA8">
        <w:rPr>
          <w:rFonts w:cs="Courier New"/>
          <w:u w:val="single"/>
        </w:rPr>
        <w:t>personal</w:t>
      </w:r>
      <w:r w:rsidR="00705FB2" w:rsidRPr="006D2EA8">
        <w:rPr>
          <w:rFonts w:cs="Courier New"/>
        </w:rPr>
        <w:t xml:space="preserve"> and </w:t>
      </w:r>
      <w:r w:rsidR="00705FB2" w:rsidRPr="006D2EA8">
        <w:rPr>
          <w:rFonts w:cs="Courier New"/>
          <w:u w:val="single"/>
        </w:rPr>
        <w:t>sensitive</w:t>
      </w:r>
      <w:r w:rsidR="00705FB2" w:rsidRPr="006D2EA8">
        <w:rPr>
          <w:rFonts w:cs="Courier New"/>
        </w:rPr>
        <w:t xml:space="preserve"> information of the applicants</w:t>
      </w:r>
      <w:r w:rsidRPr="006D2EA8">
        <w:rPr>
          <w:rFonts w:cs="Courier New"/>
        </w:rPr>
        <w:t xml:space="preserve">.  </w:t>
      </w:r>
      <w:r w:rsidR="0033188C" w:rsidRPr="006D2EA8">
        <w:rPr>
          <w:rFonts w:cs="Courier New"/>
        </w:rPr>
        <w:t xml:space="preserve">Each </w:t>
      </w:r>
      <w:r w:rsidR="00BD7796" w:rsidRPr="006D2EA8">
        <w:rPr>
          <w:rFonts w:cs="Courier New"/>
        </w:rPr>
        <w:t>c</w:t>
      </w:r>
      <w:r w:rsidR="0033188C" w:rsidRPr="006D2EA8">
        <w:rPr>
          <w:rFonts w:cs="Courier New"/>
        </w:rPr>
        <w:t xml:space="preserve">ommittee </w:t>
      </w:r>
      <w:r w:rsidR="00A33104" w:rsidRPr="006D2EA8">
        <w:rPr>
          <w:rFonts w:cs="Courier New"/>
        </w:rPr>
        <w:t xml:space="preserve">member </w:t>
      </w:r>
      <w:r w:rsidR="0033188C" w:rsidRPr="006D2EA8">
        <w:rPr>
          <w:rFonts w:cs="Courier New"/>
        </w:rPr>
        <w:t xml:space="preserve">has signed </w:t>
      </w:r>
      <w:r w:rsidR="00286F74" w:rsidRPr="006D2EA8">
        <w:rPr>
          <w:rFonts w:cs="Courier New"/>
        </w:rPr>
        <w:t>a n</w:t>
      </w:r>
      <w:r w:rsidR="0033188C" w:rsidRPr="006D2EA8">
        <w:rPr>
          <w:rFonts w:cs="Courier New"/>
        </w:rPr>
        <w:t>on-</w:t>
      </w:r>
      <w:r w:rsidR="00286F74" w:rsidRPr="006D2EA8">
        <w:rPr>
          <w:rFonts w:cs="Courier New"/>
        </w:rPr>
        <w:t>d</w:t>
      </w:r>
      <w:r w:rsidR="0033188C" w:rsidRPr="006D2EA8">
        <w:rPr>
          <w:rFonts w:cs="Courier New"/>
        </w:rPr>
        <w:t>isclosure</w:t>
      </w:r>
      <w:r w:rsidR="00BD7796" w:rsidRPr="006D2EA8">
        <w:rPr>
          <w:rFonts w:cs="Courier New"/>
        </w:rPr>
        <w:t xml:space="preserve"> </w:t>
      </w:r>
      <w:r w:rsidR="0033188C" w:rsidRPr="006D2EA8">
        <w:rPr>
          <w:rFonts w:cs="Courier New"/>
        </w:rPr>
        <w:t xml:space="preserve">and </w:t>
      </w:r>
      <w:r w:rsidR="00286F74" w:rsidRPr="006D2EA8">
        <w:rPr>
          <w:rFonts w:cs="Courier New"/>
        </w:rPr>
        <w:t>c</w:t>
      </w:r>
      <w:r w:rsidR="0033188C" w:rsidRPr="006D2EA8">
        <w:rPr>
          <w:rFonts w:cs="Courier New"/>
        </w:rPr>
        <w:t xml:space="preserve">onfidentiality </w:t>
      </w:r>
      <w:r w:rsidR="00286F74" w:rsidRPr="006D2EA8">
        <w:rPr>
          <w:rFonts w:cs="Courier New"/>
        </w:rPr>
        <w:t>p</w:t>
      </w:r>
      <w:r w:rsidR="0033188C" w:rsidRPr="006D2EA8">
        <w:rPr>
          <w:rFonts w:cs="Courier New"/>
        </w:rPr>
        <w:t>olicy</w:t>
      </w:r>
      <w:r w:rsidR="00705FB2" w:rsidRPr="006D2EA8">
        <w:rPr>
          <w:rFonts w:cs="Courier New"/>
        </w:rPr>
        <w:t>.</w:t>
      </w:r>
      <w:r w:rsidR="00661C58" w:rsidRPr="006D2EA8">
        <w:rPr>
          <w:rFonts w:cs="Courier New"/>
        </w:rPr>
        <w:t xml:space="preserve">  </w:t>
      </w:r>
      <w:r w:rsidR="00BD7796" w:rsidRPr="006D2EA8">
        <w:rPr>
          <w:rFonts w:cs="Courier New"/>
        </w:rPr>
        <w:t>A</w:t>
      </w:r>
      <w:r w:rsidR="006149A7" w:rsidRPr="006D2EA8">
        <w:rPr>
          <w:rFonts w:cs="Courier New"/>
        </w:rPr>
        <w:t xml:space="preserve">ny financial or nationality documents submitted with the grant application </w:t>
      </w:r>
      <w:r w:rsidR="001A7367" w:rsidRPr="006D2EA8">
        <w:rPr>
          <w:rFonts w:cs="Courier New"/>
        </w:rPr>
        <w:t xml:space="preserve">are </w:t>
      </w:r>
      <w:r w:rsidR="006149A7" w:rsidRPr="006D2EA8">
        <w:rPr>
          <w:rFonts w:cs="Courier New"/>
        </w:rPr>
        <w:t xml:space="preserve">reviewed </w:t>
      </w:r>
      <w:r w:rsidR="00C52703" w:rsidRPr="006D2EA8">
        <w:rPr>
          <w:rFonts w:cs="Courier New"/>
        </w:rPr>
        <w:t xml:space="preserve">first </w:t>
      </w:r>
      <w:r w:rsidR="006149A7" w:rsidRPr="006D2EA8">
        <w:rPr>
          <w:rFonts w:cs="Courier New"/>
        </w:rPr>
        <w:t xml:space="preserve">by the </w:t>
      </w:r>
      <w:r w:rsidR="00BD7796" w:rsidRPr="006D2EA8">
        <w:rPr>
          <w:rFonts w:cs="Courier New"/>
        </w:rPr>
        <w:t>c</w:t>
      </w:r>
      <w:r w:rsidR="00393A12" w:rsidRPr="006D2EA8">
        <w:rPr>
          <w:rFonts w:cs="Courier New"/>
        </w:rPr>
        <w:t>hair</w:t>
      </w:r>
      <w:r w:rsidR="00BD7796" w:rsidRPr="006D2EA8">
        <w:rPr>
          <w:rFonts w:cs="Courier New"/>
        </w:rPr>
        <w:t>person</w:t>
      </w:r>
      <w:r w:rsidR="006149A7" w:rsidRPr="006D2EA8">
        <w:rPr>
          <w:rFonts w:cs="Courier New"/>
        </w:rPr>
        <w:t xml:space="preserve"> for no other purpose but to determine eligibility of consideration for support from the grant fund.  </w:t>
      </w:r>
      <w:r w:rsidR="001A7367" w:rsidRPr="006D2EA8">
        <w:rPr>
          <w:rFonts w:cs="Courier New"/>
        </w:rPr>
        <w:t xml:space="preserve">Any sensitive or confidential </w:t>
      </w:r>
      <w:r w:rsidR="006149A7" w:rsidRPr="006D2EA8">
        <w:rPr>
          <w:rFonts w:cs="Courier New"/>
        </w:rPr>
        <w:t xml:space="preserve">information is then redacted, if not already done so by the applicant, before it is shared with </w:t>
      </w:r>
      <w:r w:rsidR="00427EFF" w:rsidRPr="006D2EA8">
        <w:rPr>
          <w:rFonts w:cs="Courier New"/>
        </w:rPr>
        <w:t xml:space="preserve">the other </w:t>
      </w:r>
      <w:r w:rsidR="006149A7" w:rsidRPr="006D2EA8">
        <w:rPr>
          <w:rFonts w:cs="Courier New"/>
        </w:rPr>
        <w:t xml:space="preserve">members of the </w:t>
      </w:r>
      <w:r w:rsidR="00BD7796" w:rsidRPr="006D2EA8">
        <w:rPr>
          <w:rFonts w:cs="Courier New"/>
        </w:rPr>
        <w:t>c</w:t>
      </w:r>
      <w:r w:rsidR="006149A7" w:rsidRPr="006D2EA8">
        <w:rPr>
          <w:rFonts w:cs="Courier New"/>
        </w:rPr>
        <w:t xml:space="preserve">ommittee.  </w:t>
      </w:r>
      <w:r w:rsidR="00427EFF" w:rsidRPr="006D2EA8">
        <w:rPr>
          <w:rFonts w:cs="Courier New"/>
        </w:rPr>
        <w:t>No such i</w:t>
      </w:r>
      <w:r w:rsidR="001A7367" w:rsidRPr="006D2EA8">
        <w:rPr>
          <w:rFonts w:cs="Courier New"/>
        </w:rPr>
        <w:t xml:space="preserve">nformation is ever shared with anyone outside of the </w:t>
      </w:r>
      <w:r w:rsidR="00BD7796" w:rsidRPr="006D2EA8">
        <w:rPr>
          <w:rFonts w:cs="Courier New"/>
        </w:rPr>
        <w:t>c</w:t>
      </w:r>
      <w:r w:rsidR="001A7367" w:rsidRPr="006D2EA8">
        <w:rPr>
          <w:rFonts w:cs="Courier New"/>
        </w:rPr>
        <w:t xml:space="preserve">ommittee.  </w:t>
      </w:r>
      <w:r w:rsidR="00C52703" w:rsidRPr="006D2EA8">
        <w:rPr>
          <w:rFonts w:cs="Courier New"/>
        </w:rPr>
        <w:t xml:space="preserve">Once </w:t>
      </w:r>
      <w:r w:rsidR="006149A7" w:rsidRPr="006D2EA8">
        <w:rPr>
          <w:rFonts w:cs="Courier New"/>
        </w:rPr>
        <w:t>a determination</w:t>
      </w:r>
      <w:r w:rsidR="001A7367" w:rsidRPr="006D2EA8">
        <w:rPr>
          <w:rFonts w:cs="Courier New"/>
        </w:rPr>
        <w:t xml:space="preserve"> </w:t>
      </w:r>
      <w:r w:rsidR="006149A7" w:rsidRPr="006D2EA8">
        <w:rPr>
          <w:rFonts w:cs="Courier New"/>
        </w:rPr>
        <w:t xml:space="preserve">is made by the </w:t>
      </w:r>
      <w:r w:rsidR="00BD7796" w:rsidRPr="006D2EA8">
        <w:rPr>
          <w:rFonts w:cs="Courier New"/>
        </w:rPr>
        <w:t>c</w:t>
      </w:r>
      <w:r w:rsidR="006149A7" w:rsidRPr="006D2EA8">
        <w:rPr>
          <w:rFonts w:cs="Courier New"/>
        </w:rPr>
        <w:t xml:space="preserve">ommittee, the </w:t>
      </w:r>
      <w:r w:rsidR="00BD7796" w:rsidRPr="006D2EA8">
        <w:rPr>
          <w:rFonts w:cs="Courier New"/>
        </w:rPr>
        <w:t>c</w:t>
      </w:r>
      <w:r w:rsidR="006149A7" w:rsidRPr="006D2EA8">
        <w:rPr>
          <w:rFonts w:cs="Courier New"/>
        </w:rPr>
        <w:t>hair</w:t>
      </w:r>
      <w:r w:rsidR="00BD7796" w:rsidRPr="006D2EA8">
        <w:rPr>
          <w:rFonts w:cs="Courier New"/>
        </w:rPr>
        <w:t>person</w:t>
      </w:r>
      <w:r w:rsidR="00393A12" w:rsidRPr="006D2EA8">
        <w:rPr>
          <w:rFonts w:cs="Courier New"/>
        </w:rPr>
        <w:t xml:space="preserve"> </w:t>
      </w:r>
      <w:r w:rsidR="00F21151" w:rsidRPr="006D2EA8">
        <w:rPr>
          <w:rFonts w:cs="Courier New"/>
        </w:rPr>
        <w:t xml:space="preserve">destroys or </w:t>
      </w:r>
      <w:r w:rsidR="00C52703" w:rsidRPr="006D2EA8">
        <w:rPr>
          <w:rFonts w:cs="Courier New"/>
        </w:rPr>
        <w:t xml:space="preserve">returns </w:t>
      </w:r>
      <w:r w:rsidR="001A7367" w:rsidRPr="006D2EA8">
        <w:rPr>
          <w:rFonts w:cs="Courier New"/>
        </w:rPr>
        <w:t>the financial and nationality documents</w:t>
      </w:r>
      <w:r w:rsidR="00C52703" w:rsidRPr="006D2EA8">
        <w:rPr>
          <w:rFonts w:cs="Courier New"/>
        </w:rPr>
        <w:t xml:space="preserve"> to the applicant</w:t>
      </w:r>
      <w:r w:rsidR="0052242E" w:rsidRPr="006D2EA8">
        <w:rPr>
          <w:rFonts w:cs="Courier New"/>
        </w:rPr>
        <w:t>.</w:t>
      </w:r>
    </w:p>
    <w:p w:rsidR="001A7367" w:rsidRPr="006D2EA8" w:rsidRDefault="001A7367" w:rsidP="006149A7">
      <w:pPr>
        <w:pStyle w:val="NoSpacing"/>
        <w:rPr>
          <w:rFonts w:cs="Courier New"/>
        </w:rPr>
      </w:pPr>
    </w:p>
    <w:p w:rsidR="00661C58" w:rsidRPr="006D2EA8" w:rsidRDefault="00402195" w:rsidP="006149A7">
      <w:pPr>
        <w:pStyle w:val="NoSpacing"/>
        <w:rPr>
          <w:rFonts w:cs="Courier New"/>
        </w:rPr>
      </w:pPr>
      <w:r w:rsidRPr="006D2EA8">
        <w:rPr>
          <w:rFonts w:cs="Courier New"/>
        </w:rPr>
        <w:t xml:space="preserve">To enable </w:t>
      </w:r>
      <w:r w:rsidR="00661C58" w:rsidRPr="006D2EA8">
        <w:rPr>
          <w:rFonts w:cs="Courier New"/>
        </w:rPr>
        <w:t>NWFC to properly account for the grants</w:t>
      </w:r>
      <w:r w:rsidR="004225CE" w:rsidRPr="006D2EA8">
        <w:rPr>
          <w:rFonts w:cs="Courier New"/>
        </w:rPr>
        <w:t xml:space="preserve"> and to comply with applicable laws</w:t>
      </w:r>
      <w:r w:rsidR="00661C58" w:rsidRPr="006D2EA8">
        <w:rPr>
          <w:rFonts w:cs="Courier New"/>
        </w:rPr>
        <w:t>, a copy of the award</w:t>
      </w:r>
      <w:r w:rsidR="00427EFF" w:rsidRPr="006D2EA8">
        <w:rPr>
          <w:rFonts w:cs="Courier New"/>
        </w:rPr>
        <w:t xml:space="preserve"> n</w:t>
      </w:r>
      <w:r w:rsidR="00661C58" w:rsidRPr="006D2EA8">
        <w:rPr>
          <w:rFonts w:cs="Courier New"/>
        </w:rPr>
        <w:t xml:space="preserve">otification letter is provided </w:t>
      </w:r>
      <w:r w:rsidR="004225CE" w:rsidRPr="006D2EA8">
        <w:rPr>
          <w:rFonts w:cs="Courier New"/>
        </w:rPr>
        <w:t xml:space="preserve">by the </w:t>
      </w:r>
      <w:r w:rsidR="00BD7796" w:rsidRPr="006D2EA8">
        <w:rPr>
          <w:rFonts w:cs="Courier New"/>
        </w:rPr>
        <w:t>c</w:t>
      </w:r>
      <w:r w:rsidR="004225CE" w:rsidRPr="006D2EA8">
        <w:rPr>
          <w:rFonts w:cs="Courier New"/>
        </w:rPr>
        <w:t xml:space="preserve">ommittee </w:t>
      </w:r>
      <w:r w:rsidR="00661C58" w:rsidRPr="006D2EA8">
        <w:rPr>
          <w:rFonts w:cs="Courier New"/>
        </w:rPr>
        <w:t xml:space="preserve">to the president </w:t>
      </w:r>
      <w:r w:rsidR="00173896" w:rsidRPr="006D2EA8">
        <w:rPr>
          <w:rFonts w:cs="Courier New"/>
        </w:rPr>
        <w:t xml:space="preserve">or treasurer </w:t>
      </w:r>
      <w:r w:rsidR="00661C58" w:rsidRPr="006D2EA8">
        <w:rPr>
          <w:rFonts w:cs="Courier New"/>
        </w:rPr>
        <w:t xml:space="preserve">and </w:t>
      </w:r>
      <w:r w:rsidR="00173896" w:rsidRPr="006D2EA8">
        <w:rPr>
          <w:rFonts w:cs="Courier New"/>
        </w:rPr>
        <w:t xml:space="preserve">the </w:t>
      </w:r>
      <w:r w:rsidR="00661C58" w:rsidRPr="006D2EA8">
        <w:rPr>
          <w:rFonts w:cs="Courier New"/>
        </w:rPr>
        <w:t>executive director</w:t>
      </w:r>
      <w:r w:rsidR="004225CE" w:rsidRPr="006D2EA8">
        <w:rPr>
          <w:rFonts w:cs="Courier New"/>
        </w:rPr>
        <w:t xml:space="preserve"> of NFWC</w:t>
      </w:r>
      <w:r w:rsidR="00661C58" w:rsidRPr="006D2EA8">
        <w:rPr>
          <w:rFonts w:cs="Courier New"/>
        </w:rPr>
        <w:t xml:space="preserve">.  </w:t>
      </w:r>
      <w:r w:rsidRPr="006D2EA8">
        <w:rPr>
          <w:rFonts w:cs="Courier New"/>
        </w:rPr>
        <w:t>The executive director will also receive check requests from the committee.</w:t>
      </w:r>
    </w:p>
    <w:p w:rsidR="00402195" w:rsidRPr="006D2EA8" w:rsidRDefault="00402195" w:rsidP="006149A7">
      <w:pPr>
        <w:pStyle w:val="NoSpacing"/>
        <w:rPr>
          <w:rFonts w:cs="Courier New"/>
        </w:rPr>
      </w:pPr>
    </w:p>
    <w:p w:rsidR="00CB7B08" w:rsidRPr="006D2EA8" w:rsidRDefault="00661C58" w:rsidP="004225CE">
      <w:pPr>
        <w:pStyle w:val="NoSpacing"/>
        <w:rPr>
          <w:rFonts w:cs="Courier New"/>
        </w:rPr>
      </w:pPr>
      <w:r w:rsidRPr="006D2EA8">
        <w:rPr>
          <w:rFonts w:cs="Courier New"/>
        </w:rPr>
        <w:t xml:space="preserve">The </w:t>
      </w:r>
      <w:r w:rsidR="005B4B98" w:rsidRPr="006D2EA8">
        <w:rPr>
          <w:rFonts w:cs="Courier New"/>
        </w:rPr>
        <w:t xml:space="preserve">chairperson </w:t>
      </w:r>
      <w:r w:rsidRPr="006D2EA8">
        <w:rPr>
          <w:rFonts w:cs="Courier New"/>
        </w:rPr>
        <w:t xml:space="preserve">maintains all records of the </w:t>
      </w:r>
      <w:r w:rsidR="00BD7796" w:rsidRPr="006D2EA8">
        <w:rPr>
          <w:rFonts w:cs="Courier New"/>
        </w:rPr>
        <w:t>c</w:t>
      </w:r>
      <w:r w:rsidRPr="006D2EA8">
        <w:rPr>
          <w:rFonts w:cs="Courier New"/>
        </w:rPr>
        <w:t xml:space="preserve">ommittee.  </w:t>
      </w:r>
      <w:r w:rsidR="004225CE" w:rsidRPr="006D2EA8">
        <w:rPr>
          <w:rFonts w:cs="Courier New"/>
        </w:rPr>
        <w:t xml:space="preserve">Records may include, but are not limited, to correspondence, applications, award and disbursement documentation, selection criteria, minutes, and related </w:t>
      </w:r>
      <w:r w:rsidR="005B4B98" w:rsidRPr="006D2EA8">
        <w:rPr>
          <w:rFonts w:cs="Courier New"/>
        </w:rPr>
        <w:t>materials</w:t>
      </w:r>
      <w:r w:rsidR="004225CE" w:rsidRPr="006D2EA8">
        <w:rPr>
          <w:rFonts w:cs="Courier New"/>
        </w:rPr>
        <w:t>.</w:t>
      </w:r>
      <w:r w:rsidR="005B4B98" w:rsidRPr="006D2EA8">
        <w:rPr>
          <w:rFonts w:cs="Courier New"/>
        </w:rPr>
        <w:t xml:space="preserve">  </w:t>
      </w:r>
      <w:r w:rsidR="004225CE" w:rsidRPr="006D2EA8">
        <w:rPr>
          <w:rFonts w:cs="Courier New"/>
        </w:rPr>
        <w:t xml:space="preserve">The </w:t>
      </w:r>
      <w:r w:rsidR="005B4B98" w:rsidRPr="006D2EA8">
        <w:rPr>
          <w:rFonts w:cs="Courier New"/>
        </w:rPr>
        <w:t>c</w:t>
      </w:r>
      <w:r w:rsidR="004225CE" w:rsidRPr="006D2EA8">
        <w:rPr>
          <w:rFonts w:cs="Courier New"/>
        </w:rPr>
        <w:t xml:space="preserve">ommittee </w:t>
      </w:r>
      <w:r w:rsidR="0031662B" w:rsidRPr="006D2EA8">
        <w:rPr>
          <w:rFonts w:cs="Courier New"/>
        </w:rPr>
        <w:t xml:space="preserve">maintains these records for a </w:t>
      </w:r>
      <w:r w:rsidR="00FE30FF" w:rsidRPr="006D2EA8">
        <w:rPr>
          <w:rFonts w:cs="Courier New"/>
        </w:rPr>
        <w:t xml:space="preserve">minimum </w:t>
      </w:r>
      <w:r w:rsidR="0031662B" w:rsidRPr="006D2EA8">
        <w:rPr>
          <w:rFonts w:cs="Courier New"/>
        </w:rPr>
        <w:t xml:space="preserve">period of six years. </w:t>
      </w:r>
    </w:p>
    <w:p w:rsidR="0031662B" w:rsidRPr="006D2EA8" w:rsidRDefault="0031662B" w:rsidP="004225CE">
      <w:pPr>
        <w:pStyle w:val="NoSpacing"/>
        <w:rPr>
          <w:rFonts w:cs="Courier New"/>
        </w:rPr>
      </w:pPr>
    </w:p>
    <w:p w:rsidR="00FE3B55" w:rsidRPr="006D2EA8" w:rsidRDefault="000C68E3" w:rsidP="00FE3B55">
      <w:pPr>
        <w:autoSpaceDE w:val="0"/>
        <w:autoSpaceDN w:val="0"/>
        <w:adjustRightInd w:val="0"/>
        <w:spacing w:after="0" w:line="240" w:lineRule="auto"/>
        <w:rPr>
          <w:b/>
          <w:color w:val="1F497D" w:themeColor="text2"/>
          <w:u w:val="single"/>
        </w:rPr>
      </w:pPr>
      <w:r w:rsidRPr="006D2EA8">
        <w:rPr>
          <w:b/>
          <w:color w:val="1F497D" w:themeColor="text2"/>
          <w:u w:val="single"/>
        </w:rPr>
        <w:t>Praise</w:t>
      </w:r>
    </w:p>
    <w:p w:rsidR="00FE3B55" w:rsidRPr="006D2EA8" w:rsidRDefault="00FE3B55" w:rsidP="00FE3B55">
      <w:pPr>
        <w:autoSpaceDE w:val="0"/>
        <w:autoSpaceDN w:val="0"/>
        <w:adjustRightInd w:val="0"/>
        <w:spacing w:after="0" w:line="240" w:lineRule="auto"/>
      </w:pPr>
    </w:p>
    <w:p w:rsidR="00FE3B55" w:rsidRPr="006D2EA8" w:rsidRDefault="000C68E3" w:rsidP="00FE3B55">
      <w:pPr>
        <w:autoSpaceDE w:val="0"/>
        <w:autoSpaceDN w:val="0"/>
        <w:adjustRightInd w:val="0"/>
        <w:spacing w:after="0" w:line="240" w:lineRule="auto"/>
      </w:pPr>
      <w:r w:rsidRPr="006D2EA8">
        <w:t xml:space="preserve">The committee is proud of its accomplishments and the impact it has made for promising </w:t>
      </w:r>
      <w:r w:rsidR="002F34A3" w:rsidRPr="006D2EA8">
        <w:t xml:space="preserve">and deserving </w:t>
      </w:r>
      <w:r w:rsidRPr="006D2EA8">
        <w:t>athletes vying for world teams</w:t>
      </w:r>
      <w:r w:rsidR="002F34A3" w:rsidRPr="006D2EA8">
        <w:t xml:space="preserve"> as well as the other grants </w:t>
      </w:r>
      <w:r w:rsidR="002507D5" w:rsidRPr="006D2EA8">
        <w:t xml:space="preserve">it has made </w:t>
      </w:r>
      <w:r w:rsidR="0097435D" w:rsidRPr="006D2EA8">
        <w:t xml:space="preserve">to </w:t>
      </w:r>
      <w:r w:rsidR="002F34A3" w:rsidRPr="006D2EA8">
        <w:t xml:space="preserve">NWFC in the form of wheelchair frames, reel systems, </w:t>
      </w:r>
      <w:r w:rsidR="0097435D" w:rsidRPr="006D2EA8">
        <w:t>and other special projects.  Some words of praise from past recipients are provided b</w:t>
      </w:r>
      <w:r w:rsidR="002F34A3" w:rsidRPr="006D2EA8">
        <w:t>elow:</w:t>
      </w:r>
    </w:p>
    <w:p w:rsidR="00CB7B08" w:rsidRPr="006D2EA8" w:rsidRDefault="00CB7B08" w:rsidP="00FE3B55">
      <w:pPr>
        <w:autoSpaceDE w:val="0"/>
        <w:autoSpaceDN w:val="0"/>
        <w:adjustRightInd w:val="0"/>
        <w:spacing w:after="0" w:line="240" w:lineRule="auto"/>
      </w:pPr>
    </w:p>
    <w:p w:rsidR="00CB7B08" w:rsidRPr="006D2EA8" w:rsidRDefault="00CB7B08" w:rsidP="00FE3B55">
      <w:pPr>
        <w:autoSpaceDE w:val="0"/>
        <w:autoSpaceDN w:val="0"/>
        <w:adjustRightInd w:val="0"/>
        <w:spacing w:after="0" w:line="240" w:lineRule="auto"/>
      </w:pPr>
      <w:r w:rsidRPr="006D2EA8">
        <w:t>“Thank You, Thank You, So much for your wonderful work and patience!”  2009-10 Award Recipient</w:t>
      </w:r>
    </w:p>
    <w:p w:rsidR="00CB7B08" w:rsidRPr="006D2EA8" w:rsidRDefault="00CB7B08" w:rsidP="00FE3B55">
      <w:pPr>
        <w:autoSpaceDE w:val="0"/>
        <w:autoSpaceDN w:val="0"/>
        <w:adjustRightInd w:val="0"/>
        <w:spacing w:after="0" w:line="240" w:lineRule="auto"/>
      </w:pPr>
    </w:p>
    <w:p w:rsidR="00FE3B55" w:rsidRPr="006D2EA8" w:rsidRDefault="00CB7B08" w:rsidP="00FE3B55">
      <w:pPr>
        <w:autoSpaceDE w:val="0"/>
        <w:autoSpaceDN w:val="0"/>
        <w:adjustRightInd w:val="0"/>
        <w:spacing w:after="0" w:line="240" w:lineRule="auto"/>
      </w:pPr>
      <w:r w:rsidRPr="006D2EA8">
        <w:t>“Thank you so much for your help and support of my application for funding for this year.  I’m immensely grateful for it, and it means a lot.  I am extremely grateful for the opportunities NWFC has given me….” 2012-13 Award Recipient</w:t>
      </w:r>
    </w:p>
    <w:sectPr w:rsidR="00FE3B55" w:rsidRPr="006D2EA8" w:rsidSect="00935EC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551" w:rsidRDefault="00DE5551" w:rsidP="00DE5551">
      <w:pPr>
        <w:spacing w:after="0" w:line="240" w:lineRule="auto"/>
      </w:pPr>
      <w:r>
        <w:separator/>
      </w:r>
    </w:p>
  </w:endnote>
  <w:endnote w:type="continuationSeparator" w:id="0">
    <w:p w:rsidR="00DE5551" w:rsidRDefault="00DE5551" w:rsidP="00DE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551" w:rsidRDefault="00DE5551" w:rsidP="00DE5551">
      <w:pPr>
        <w:spacing w:after="0" w:line="240" w:lineRule="auto"/>
      </w:pPr>
      <w:r>
        <w:separator/>
      </w:r>
    </w:p>
  </w:footnote>
  <w:footnote w:type="continuationSeparator" w:id="0">
    <w:p w:rsidR="00DE5551" w:rsidRDefault="00DE5551" w:rsidP="00DE5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B56"/>
    <w:multiLevelType w:val="hybridMultilevel"/>
    <w:tmpl w:val="452AC50E"/>
    <w:lvl w:ilvl="0" w:tplc="6EDEC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24EE"/>
    <w:multiLevelType w:val="hybridMultilevel"/>
    <w:tmpl w:val="0D085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D27B3"/>
    <w:multiLevelType w:val="hybridMultilevel"/>
    <w:tmpl w:val="B462B1E0"/>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57F05"/>
    <w:multiLevelType w:val="hybridMultilevel"/>
    <w:tmpl w:val="C20A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770ED"/>
    <w:multiLevelType w:val="hybridMultilevel"/>
    <w:tmpl w:val="F5CC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83C73"/>
    <w:multiLevelType w:val="hybridMultilevel"/>
    <w:tmpl w:val="9396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970CD"/>
    <w:multiLevelType w:val="hybridMultilevel"/>
    <w:tmpl w:val="425C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334F3"/>
    <w:multiLevelType w:val="hybridMultilevel"/>
    <w:tmpl w:val="0FCC78FA"/>
    <w:lvl w:ilvl="0" w:tplc="329A9B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D5869"/>
    <w:multiLevelType w:val="hybridMultilevel"/>
    <w:tmpl w:val="879AA8F6"/>
    <w:lvl w:ilvl="0" w:tplc="43A0B4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B5694"/>
    <w:multiLevelType w:val="hybridMultilevel"/>
    <w:tmpl w:val="8AE60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C37DC"/>
    <w:multiLevelType w:val="hybridMultilevel"/>
    <w:tmpl w:val="3F54CC70"/>
    <w:lvl w:ilvl="0" w:tplc="1C6CD4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C1B72"/>
    <w:multiLevelType w:val="hybridMultilevel"/>
    <w:tmpl w:val="474A3F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B665B7F"/>
    <w:multiLevelType w:val="hybridMultilevel"/>
    <w:tmpl w:val="8766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9"/>
  </w:num>
  <w:num w:numId="5">
    <w:abstractNumId w:val="3"/>
  </w:num>
  <w:num w:numId="6">
    <w:abstractNumId w:val="5"/>
  </w:num>
  <w:num w:numId="7">
    <w:abstractNumId w:val="4"/>
  </w:num>
  <w:num w:numId="8">
    <w:abstractNumId w:val="12"/>
  </w:num>
  <w:num w:numId="9">
    <w:abstractNumId w:val="2"/>
  </w:num>
  <w:num w:numId="10">
    <w:abstractNumId w:val="0"/>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D5"/>
    <w:rsid w:val="00013747"/>
    <w:rsid w:val="0001541A"/>
    <w:rsid w:val="000400D8"/>
    <w:rsid w:val="00054636"/>
    <w:rsid w:val="000614E8"/>
    <w:rsid w:val="0007286A"/>
    <w:rsid w:val="000A7632"/>
    <w:rsid w:val="000B2D16"/>
    <w:rsid w:val="000C3644"/>
    <w:rsid w:val="000C68E3"/>
    <w:rsid w:val="000C7763"/>
    <w:rsid w:val="000C7E4B"/>
    <w:rsid w:val="000F33EB"/>
    <w:rsid w:val="000F5E9C"/>
    <w:rsid w:val="00112945"/>
    <w:rsid w:val="00112CCA"/>
    <w:rsid w:val="00123D21"/>
    <w:rsid w:val="00125E6E"/>
    <w:rsid w:val="00131E1C"/>
    <w:rsid w:val="001349F9"/>
    <w:rsid w:val="001529EA"/>
    <w:rsid w:val="00173896"/>
    <w:rsid w:val="00185B42"/>
    <w:rsid w:val="001A7367"/>
    <w:rsid w:val="001C1C00"/>
    <w:rsid w:val="00231197"/>
    <w:rsid w:val="0023422B"/>
    <w:rsid w:val="00235D40"/>
    <w:rsid w:val="002507D5"/>
    <w:rsid w:val="00251A48"/>
    <w:rsid w:val="00261DE0"/>
    <w:rsid w:val="00277D52"/>
    <w:rsid w:val="002834EF"/>
    <w:rsid w:val="002856D9"/>
    <w:rsid w:val="00286F74"/>
    <w:rsid w:val="00292FE5"/>
    <w:rsid w:val="002934C0"/>
    <w:rsid w:val="00295626"/>
    <w:rsid w:val="002D14F1"/>
    <w:rsid w:val="002F34A3"/>
    <w:rsid w:val="002F5BC1"/>
    <w:rsid w:val="0031662B"/>
    <w:rsid w:val="003240E1"/>
    <w:rsid w:val="00324ED2"/>
    <w:rsid w:val="00325825"/>
    <w:rsid w:val="0033188C"/>
    <w:rsid w:val="00336D61"/>
    <w:rsid w:val="00340D3E"/>
    <w:rsid w:val="00350A59"/>
    <w:rsid w:val="003873D2"/>
    <w:rsid w:val="00387578"/>
    <w:rsid w:val="00393A12"/>
    <w:rsid w:val="00394D6A"/>
    <w:rsid w:val="003C02A1"/>
    <w:rsid w:val="003D3564"/>
    <w:rsid w:val="003E5AD7"/>
    <w:rsid w:val="003F0987"/>
    <w:rsid w:val="003F0C4C"/>
    <w:rsid w:val="00402195"/>
    <w:rsid w:val="004225CE"/>
    <w:rsid w:val="00425161"/>
    <w:rsid w:val="00427EFF"/>
    <w:rsid w:val="00460E73"/>
    <w:rsid w:val="004750F5"/>
    <w:rsid w:val="004850CB"/>
    <w:rsid w:val="00485ABA"/>
    <w:rsid w:val="00496C39"/>
    <w:rsid w:val="004A1EBF"/>
    <w:rsid w:val="004C10D5"/>
    <w:rsid w:val="00505BD8"/>
    <w:rsid w:val="00513BE9"/>
    <w:rsid w:val="0052242E"/>
    <w:rsid w:val="005506A2"/>
    <w:rsid w:val="00577A7F"/>
    <w:rsid w:val="005856FB"/>
    <w:rsid w:val="00586825"/>
    <w:rsid w:val="005A2076"/>
    <w:rsid w:val="005B0B66"/>
    <w:rsid w:val="005B4B98"/>
    <w:rsid w:val="005C2F80"/>
    <w:rsid w:val="005D2A78"/>
    <w:rsid w:val="005E31F1"/>
    <w:rsid w:val="005E4544"/>
    <w:rsid w:val="005E79F0"/>
    <w:rsid w:val="006149A7"/>
    <w:rsid w:val="006528B0"/>
    <w:rsid w:val="006538C0"/>
    <w:rsid w:val="00661C58"/>
    <w:rsid w:val="00673709"/>
    <w:rsid w:val="00674C56"/>
    <w:rsid w:val="00681F10"/>
    <w:rsid w:val="00683291"/>
    <w:rsid w:val="006B62CF"/>
    <w:rsid w:val="006C5344"/>
    <w:rsid w:val="006D2EA8"/>
    <w:rsid w:val="006E3115"/>
    <w:rsid w:val="00705FB2"/>
    <w:rsid w:val="0070684D"/>
    <w:rsid w:val="00706887"/>
    <w:rsid w:val="007176B8"/>
    <w:rsid w:val="007224C5"/>
    <w:rsid w:val="00726718"/>
    <w:rsid w:val="007736F4"/>
    <w:rsid w:val="007758E6"/>
    <w:rsid w:val="00795005"/>
    <w:rsid w:val="007975DB"/>
    <w:rsid w:val="007C3E19"/>
    <w:rsid w:val="007F0904"/>
    <w:rsid w:val="007F7EB5"/>
    <w:rsid w:val="008204FD"/>
    <w:rsid w:val="008245F3"/>
    <w:rsid w:val="00862D78"/>
    <w:rsid w:val="00875AFB"/>
    <w:rsid w:val="008923B9"/>
    <w:rsid w:val="008A7C17"/>
    <w:rsid w:val="008A7C2F"/>
    <w:rsid w:val="00901E22"/>
    <w:rsid w:val="00911EE1"/>
    <w:rsid w:val="009127BC"/>
    <w:rsid w:val="00923B92"/>
    <w:rsid w:val="00935EC9"/>
    <w:rsid w:val="009457C5"/>
    <w:rsid w:val="009538F3"/>
    <w:rsid w:val="00971B52"/>
    <w:rsid w:val="0097435D"/>
    <w:rsid w:val="0098544C"/>
    <w:rsid w:val="009856DC"/>
    <w:rsid w:val="009A740C"/>
    <w:rsid w:val="009B7903"/>
    <w:rsid w:val="00A153E7"/>
    <w:rsid w:val="00A174B8"/>
    <w:rsid w:val="00A20B42"/>
    <w:rsid w:val="00A33104"/>
    <w:rsid w:val="00A7190A"/>
    <w:rsid w:val="00A8232E"/>
    <w:rsid w:val="00A918F0"/>
    <w:rsid w:val="00AA2FDC"/>
    <w:rsid w:val="00AB29F5"/>
    <w:rsid w:val="00AB5E41"/>
    <w:rsid w:val="00AF36BF"/>
    <w:rsid w:val="00B02AAD"/>
    <w:rsid w:val="00B02E90"/>
    <w:rsid w:val="00B25C95"/>
    <w:rsid w:val="00B855A7"/>
    <w:rsid w:val="00BB32B6"/>
    <w:rsid w:val="00BC5CA2"/>
    <w:rsid w:val="00BD7796"/>
    <w:rsid w:val="00BE23FE"/>
    <w:rsid w:val="00BF1DA4"/>
    <w:rsid w:val="00BF2188"/>
    <w:rsid w:val="00C16917"/>
    <w:rsid w:val="00C25C47"/>
    <w:rsid w:val="00C37B99"/>
    <w:rsid w:val="00C52703"/>
    <w:rsid w:val="00C548B3"/>
    <w:rsid w:val="00C61798"/>
    <w:rsid w:val="00C74020"/>
    <w:rsid w:val="00C757E2"/>
    <w:rsid w:val="00C83B41"/>
    <w:rsid w:val="00CA73C5"/>
    <w:rsid w:val="00CB7B08"/>
    <w:rsid w:val="00CE1FB5"/>
    <w:rsid w:val="00D02676"/>
    <w:rsid w:val="00D27F75"/>
    <w:rsid w:val="00D32A4E"/>
    <w:rsid w:val="00D70331"/>
    <w:rsid w:val="00D85DB4"/>
    <w:rsid w:val="00D96D75"/>
    <w:rsid w:val="00DA57B7"/>
    <w:rsid w:val="00DB2594"/>
    <w:rsid w:val="00DC513E"/>
    <w:rsid w:val="00DD590C"/>
    <w:rsid w:val="00DE4A56"/>
    <w:rsid w:val="00DE5551"/>
    <w:rsid w:val="00E02C4B"/>
    <w:rsid w:val="00E11DA4"/>
    <w:rsid w:val="00E16C30"/>
    <w:rsid w:val="00E34625"/>
    <w:rsid w:val="00E3515A"/>
    <w:rsid w:val="00E4517B"/>
    <w:rsid w:val="00E61D4B"/>
    <w:rsid w:val="00E648D7"/>
    <w:rsid w:val="00E84797"/>
    <w:rsid w:val="00E95346"/>
    <w:rsid w:val="00EB501E"/>
    <w:rsid w:val="00EC6069"/>
    <w:rsid w:val="00EC6949"/>
    <w:rsid w:val="00ED4ECA"/>
    <w:rsid w:val="00EE2DFC"/>
    <w:rsid w:val="00EE6496"/>
    <w:rsid w:val="00EE7E3C"/>
    <w:rsid w:val="00EF6F14"/>
    <w:rsid w:val="00F02451"/>
    <w:rsid w:val="00F1184A"/>
    <w:rsid w:val="00F11B9D"/>
    <w:rsid w:val="00F21151"/>
    <w:rsid w:val="00F22807"/>
    <w:rsid w:val="00F467AB"/>
    <w:rsid w:val="00F5245F"/>
    <w:rsid w:val="00F55AA6"/>
    <w:rsid w:val="00F81EC9"/>
    <w:rsid w:val="00FB620D"/>
    <w:rsid w:val="00FC2D8A"/>
    <w:rsid w:val="00FC72D7"/>
    <w:rsid w:val="00FD5A9E"/>
    <w:rsid w:val="00FD7F0D"/>
    <w:rsid w:val="00FE30FF"/>
    <w:rsid w:val="00FE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D5C53327-F686-4558-8B3D-B4584E82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D5"/>
  </w:style>
  <w:style w:type="paragraph" w:styleId="Heading1">
    <w:name w:val="heading 1"/>
    <w:basedOn w:val="Normal"/>
    <w:next w:val="Normal"/>
    <w:link w:val="Heading1Char"/>
    <w:uiPriority w:val="9"/>
    <w:qFormat/>
    <w:rsid w:val="009856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56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56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07"/>
    <w:pPr>
      <w:ind w:left="720"/>
      <w:contextualSpacing/>
    </w:pPr>
  </w:style>
  <w:style w:type="paragraph" w:styleId="FootnoteText">
    <w:name w:val="footnote text"/>
    <w:basedOn w:val="Normal"/>
    <w:link w:val="FootnoteTextChar"/>
    <w:uiPriority w:val="99"/>
    <w:semiHidden/>
    <w:unhideWhenUsed/>
    <w:rsid w:val="00DE55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551"/>
    <w:rPr>
      <w:sz w:val="20"/>
      <w:szCs w:val="20"/>
    </w:rPr>
  </w:style>
  <w:style w:type="character" w:styleId="FootnoteReference">
    <w:name w:val="footnote reference"/>
    <w:basedOn w:val="DefaultParagraphFont"/>
    <w:uiPriority w:val="99"/>
    <w:semiHidden/>
    <w:unhideWhenUsed/>
    <w:rsid w:val="00DE5551"/>
    <w:rPr>
      <w:vertAlign w:val="superscript"/>
    </w:rPr>
  </w:style>
  <w:style w:type="paragraph" w:styleId="Header">
    <w:name w:val="header"/>
    <w:basedOn w:val="Normal"/>
    <w:link w:val="HeaderChar"/>
    <w:uiPriority w:val="99"/>
    <w:unhideWhenUsed/>
    <w:rsid w:val="0038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3D2"/>
  </w:style>
  <w:style w:type="paragraph" w:styleId="Footer">
    <w:name w:val="footer"/>
    <w:basedOn w:val="Normal"/>
    <w:link w:val="FooterChar"/>
    <w:uiPriority w:val="99"/>
    <w:unhideWhenUsed/>
    <w:rsid w:val="0038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3D2"/>
  </w:style>
  <w:style w:type="paragraph" w:styleId="BalloonText">
    <w:name w:val="Balloon Text"/>
    <w:basedOn w:val="Normal"/>
    <w:link w:val="BalloonTextChar"/>
    <w:uiPriority w:val="99"/>
    <w:semiHidden/>
    <w:unhideWhenUsed/>
    <w:rsid w:val="0029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FE5"/>
    <w:rPr>
      <w:rFonts w:ascii="Tahoma" w:hAnsi="Tahoma" w:cs="Tahoma"/>
      <w:sz w:val="16"/>
      <w:szCs w:val="16"/>
    </w:rPr>
  </w:style>
  <w:style w:type="paragraph" w:styleId="EndnoteText">
    <w:name w:val="endnote text"/>
    <w:basedOn w:val="Normal"/>
    <w:link w:val="EndnoteTextChar"/>
    <w:uiPriority w:val="99"/>
    <w:semiHidden/>
    <w:unhideWhenUsed/>
    <w:rsid w:val="008923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23B9"/>
    <w:rPr>
      <w:sz w:val="20"/>
      <w:szCs w:val="20"/>
    </w:rPr>
  </w:style>
  <w:style w:type="character" w:styleId="EndnoteReference">
    <w:name w:val="endnote reference"/>
    <w:basedOn w:val="DefaultParagraphFont"/>
    <w:uiPriority w:val="99"/>
    <w:semiHidden/>
    <w:unhideWhenUsed/>
    <w:rsid w:val="008923B9"/>
    <w:rPr>
      <w:vertAlign w:val="superscript"/>
    </w:rPr>
  </w:style>
  <w:style w:type="paragraph" w:styleId="NoSpacing">
    <w:name w:val="No Spacing"/>
    <w:uiPriority w:val="1"/>
    <w:qFormat/>
    <w:rsid w:val="00C61798"/>
    <w:pPr>
      <w:spacing w:after="0" w:line="240" w:lineRule="auto"/>
    </w:pPr>
  </w:style>
  <w:style w:type="character" w:styleId="Hyperlink">
    <w:name w:val="Hyperlink"/>
    <w:basedOn w:val="DefaultParagraphFont"/>
    <w:uiPriority w:val="99"/>
    <w:unhideWhenUsed/>
    <w:rsid w:val="00C61798"/>
    <w:rPr>
      <w:color w:val="0000FF" w:themeColor="hyperlink"/>
      <w:u w:val="single"/>
    </w:rPr>
  </w:style>
  <w:style w:type="paragraph" w:styleId="Title">
    <w:name w:val="Title"/>
    <w:basedOn w:val="Normal"/>
    <w:next w:val="Normal"/>
    <w:link w:val="TitleChar"/>
    <w:uiPriority w:val="10"/>
    <w:qFormat/>
    <w:rsid w:val="00C617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179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94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56D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856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856D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A20B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marx1@comcas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A938-ACF4-4FAD-A68F-A7284E6B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MARX</dc:creator>
  <cp:lastModifiedBy>Suzanne Marx</cp:lastModifiedBy>
  <cp:revision>2</cp:revision>
  <dcterms:created xsi:type="dcterms:W3CDTF">2018-09-19T20:32:00Z</dcterms:created>
  <dcterms:modified xsi:type="dcterms:W3CDTF">2018-09-25T17:29:00Z</dcterms:modified>
</cp:coreProperties>
</file>